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59B32" w14:textId="57C63907" w:rsidR="002661EA" w:rsidRPr="00894380" w:rsidRDefault="006E4D54" w:rsidP="472DD0B9">
      <w:pPr>
        <w:rPr>
          <w:rFonts w:ascii="Calibri" w:hAnsi="Calibri" w:cs="Calibri"/>
          <w:b/>
          <w:bCs/>
          <w:lang w:val="en-US"/>
        </w:rPr>
      </w:pPr>
      <w:bookmarkStart w:id="0" w:name="_Hlk94811763"/>
      <w:r>
        <w:rPr>
          <w:rFonts w:ascii="Calibri" w:hAnsi="Calibri" w:cs="Calibri"/>
          <w:b/>
          <w:bCs/>
          <w:lang w:val="en-US"/>
        </w:rPr>
        <w:t>August 5,</w:t>
      </w:r>
      <w:r w:rsidR="00B31A7E" w:rsidRPr="00894380">
        <w:rPr>
          <w:rFonts w:ascii="Calibri" w:hAnsi="Calibri" w:cs="Calibri"/>
          <w:b/>
          <w:bCs/>
          <w:lang w:val="en-US"/>
        </w:rPr>
        <w:t xml:space="preserve"> </w:t>
      </w:r>
      <w:r w:rsidR="4C61C65D" w:rsidRPr="00894380">
        <w:rPr>
          <w:rFonts w:ascii="Calibri" w:hAnsi="Calibri" w:cs="Calibri"/>
          <w:b/>
          <w:bCs/>
          <w:lang w:val="en-US"/>
        </w:rPr>
        <w:t>202</w:t>
      </w:r>
      <w:r w:rsidR="000810F8" w:rsidRPr="00894380">
        <w:rPr>
          <w:rFonts w:ascii="Calibri" w:hAnsi="Calibri" w:cs="Calibri"/>
          <w:b/>
          <w:bCs/>
          <w:lang w:val="en-US"/>
        </w:rPr>
        <w:t>5</w:t>
      </w:r>
    </w:p>
    <w:bookmarkEnd w:id="0"/>
    <w:p w14:paraId="043FC26E" w14:textId="77777777" w:rsidR="002661EA" w:rsidRPr="00894380" w:rsidRDefault="002661EA" w:rsidP="002661EA">
      <w:pPr>
        <w:jc w:val="center"/>
        <w:rPr>
          <w:rFonts w:ascii="Calibri" w:hAnsi="Calibri" w:cs="Calibri"/>
          <w:b/>
          <w:lang w:val="en-US"/>
        </w:rPr>
      </w:pPr>
    </w:p>
    <w:p w14:paraId="1D12B3C7" w14:textId="77777777" w:rsidR="002661EA" w:rsidRPr="00894380" w:rsidRDefault="002661EA" w:rsidP="002661EA">
      <w:pPr>
        <w:jc w:val="center"/>
        <w:rPr>
          <w:rFonts w:ascii="Calibri" w:hAnsi="Calibri" w:cs="Calibri"/>
          <w:sz w:val="32"/>
          <w:szCs w:val="32"/>
          <w:lang w:val="en-US"/>
        </w:rPr>
      </w:pPr>
      <w:r w:rsidRPr="00894380">
        <w:rPr>
          <w:rFonts w:ascii="Calibri" w:hAnsi="Calibri" w:cs="Calibri"/>
          <w:b/>
          <w:bCs/>
          <w:sz w:val="32"/>
          <w:szCs w:val="32"/>
          <w:lang w:val="en-US"/>
        </w:rPr>
        <w:t>PRESS RELEASE</w:t>
      </w:r>
    </w:p>
    <w:p w14:paraId="7187AD82" w14:textId="77777777" w:rsidR="002661EA" w:rsidRPr="00894380" w:rsidRDefault="002661EA" w:rsidP="002661EA">
      <w:pPr>
        <w:jc w:val="center"/>
        <w:rPr>
          <w:rFonts w:ascii="Calibri" w:hAnsi="Calibri" w:cs="Calibri"/>
          <w:lang w:val="en-US"/>
        </w:rPr>
      </w:pPr>
    </w:p>
    <w:p w14:paraId="1361B022" w14:textId="6E6C6A96" w:rsidR="008A454E" w:rsidRPr="00894380" w:rsidRDefault="00721AF6" w:rsidP="472DD0B9">
      <w:pPr>
        <w:jc w:val="center"/>
        <w:rPr>
          <w:rFonts w:asciiTheme="minorHAnsi" w:hAnsiTheme="minorHAnsi" w:cstheme="minorBidi"/>
          <w:lang w:val="en-US"/>
        </w:rPr>
      </w:pPr>
      <w:r w:rsidRPr="00721AF6">
        <w:rPr>
          <w:rFonts w:ascii="Calibri" w:hAnsi="Calibri" w:cs="Calibri"/>
          <w:b/>
          <w:bCs/>
          <w:sz w:val="32"/>
          <w:szCs w:val="32"/>
        </w:rPr>
        <w:t>GNT to showcase plant-based EXBERRY® colors as alternatives to synthetic dyes at Fi Asia 2025</w:t>
      </w:r>
    </w:p>
    <w:p w14:paraId="251EBF4F" w14:textId="77777777" w:rsidR="00E641DB" w:rsidRPr="00894380" w:rsidRDefault="00E641DB" w:rsidP="005A5FD1">
      <w:pPr>
        <w:rPr>
          <w:rFonts w:asciiTheme="minorHAnsi" w:hAnsiTheme="minorHAnsi" w:cstheme="minorHAnsi"/>
          <w:lang w:val="en-US"/>
        </w:rPr>
      </w:pPr>
    </w:p>
    <w:p w14:paraId="5F5C3C49" w14:textId="360EBCE1" w:rsidR="00461834" w:rsidRPr="00894380" w:rsidRDefault="003907AD" w:rsidP="00EB04FA">
      <w:pPr>
        <w:rPr>
          <w:rFonts w:asciiTheme="minorHAnsi" w:hAnsiTheme="minorHAnsi" w:cstheme="minorBidi"/>
          <w:lang w:val="en-US"/>
        </w:rPr>
      </w:pPr>
      <w:r w:rsidRPr="00894380">
        <w:rPr>
          <w:rFonts w:asciiTheme="minorHAnsi" w:hAnsiTheme="minorHAnsi" w:cstheme="minorBidi"/>
          <w:lang w:val="en-US"/>
        </w:rPr>
        <w:t xml:space="preserve">GNT will show how its </w:t>
      </w:r>
      <w:r w:rsidR="005C59DB" w:rsidRPr="00894380">
        <w:rPr>
          <w:rFonts w:asciiTheme="minorHAnsi" w:hAnsiTheme="minorHAnsi" w:cstheme="minorBidi"/>
          <w:lang w:val="en-US"/>
        </w:rPr>
        <w:t xml:space="preserve">plant-based </w:t>
      </w:r>
      <w:r w:rsidR="00C9749B" w:rsidRPr="00894380">
        <w:rPr>
          <w:rFonts w:asciiTheme="minorHAnsi" w:hAnsiTheme="minorHAnsi" w:cstheme="minorBidi"/>
          <w:lang w:val="en-US"/>
        </w:rPr>
        <w:t>EXBERRY®</w:t>
      </w:r>
      <w:r w:rsidR="005C59DB" w:rsidRPr="00894380">
        <w:rPr>
          <w:rFonts w:asciiTheme="minorHAnsi" w:hAnsiTheme="minorHAnsi" w:cstheme="minorBidi"/>
          <w:lang w:val="en-US"/>
        </w:rPr>
        <w:t xml:space="preserve"> colors can provide </w:t>
      </w:r>
      <w:r w:rsidR="00BE39E6" w:rsidRPr="00894380">
        <w:rPr>
          <w:rFonts w:asciiTheme="minorHAnsi" w:hAnsiTheme="minorHAnsi" w:cstheme="minorBidi"/>
          <w:lang w:val="en-US"/>
        </w:rPr>
        <w:t>a vibrant, natural</w:t>
      </w:r>
      <w:r w:rsidR="005C59DB" w:rsidRPr="00894380">
        <w:rPr>
          <w:rFonts w:asciiTheme="minorHAnsi" w:hAnsiTheme="minorHAnsi" w:cstheme="minorBidi"/>
          <w:lang w:val="en-US"/>
        </w:rPr>
        <w:t xml:space="preserve"> </w:t>
      </w:r>
      <w:r w:rsidR="00BE39E6" w:rsidRPr="00894380">
        <w:rPr>
          <w:rFonts w:asciiTheme="minorHAnsi" w:hAnsiTheme="minorHAnsi" w:cstheme="minorBidi"/>
          <w:lang w:val="en-US"/>
        </w:rPr>
        <w:t>alternative to</w:t>
      </w:r>
      <w:r w:rsidR="005C59DB" w:rsidRPr="00894380">
        <w:rPr>
          <w:rFonts w:asciiTheme="minorHAnsi" w:hAnsiTheme="minorHAnsi" w:cstheme="minorBidi"/>
          <w:lang w:val="en-US"/>
        </w:rPr>
        <w:t xml:space="preserve"> synthetic dyes at Fi Asia </w:t>
      </w:r>
      <w:r w:rsidR="00E42C2F" w:rsidRPr="00894380">
        <w:rPr>
          <w:rFonts w:asciiTheme="minorHAnsi" w:hAnsiTheme="minorHAnsi" w:cstheme="minorBidi"/>
          <w:lang w:val="en-US"/>
        </w:rPr>
        <w:t xml:space="preserve">Thailand </w:t>
      </w:r>
      <w:r w:rsidR="005C59DB" w:rsidRPr="00894380">
        <w:rPr>
          <w:rFonts w:asciiTheme="minorHAnsi" w:hAnsiTheme="minorHAnsi" w:cstheme="minorBidi"/>
          <w:lang w:val="en-US"/>
        </w:rPr>
        <w:t>2025 (</w:t>
      </w:r>
      <w:r w:rsidR="00E602B1" w:rsidRPr="00894380">
        <w:rPr>
          <w:rFonts w:asciiTheme="minorHAnsi" w:hAnsiTheme="minorHAnsi" w:cstheme="minorBidi"/>
          <w:lang w:val="en-US"/>
        </w:rPr>
        <w:t xml:space="preserve">Bangkok, </w:t>
      </w:r>
      <w:r w:rsidR="004531D3" w:rsidRPr="00894380">
        <w:rPr>
          <w:rFonts w:asciiTheme="minorHAnsi" w:hAnsiTheme="minorHAnsi" w:cstheme="minorBidi"/>
          <w:lang w:val="en-US"/>
        </w:rPr>
        <w:t>September 17-19).</w:t>
      </w:r>
    </w:p>
    <w:p w14:paraId="53E7F470" w14:textId="77777777" w:rsidR="00894380" w:rsidRPr="00894380" w:rsidRDefault="00894380" w:rsidP="00EB04FA">
      <w:pPr>
        <w:rPr>
          <w:rFonts w:asciiTheme="minorHAnsi" w:hAnsiTheme="minorHAnsi" w:cstheme="minorBidi"/>
          <w:lang w:val="en-US"/>
        </w:rPr>
      </w:pPr>
    </w:p>
    <w:p w14:paraId="572E60E1" w14:textId="0D757CD4" w:rsidR="004531D3" w:rsidRDefault="00894380" w:rsidP="00EB04FA">
      <w:pPr>
        <w:rPr>
          <w:rFonts w:asciiTheme="minorHAnsi" w:hAnsiTheme="minorHAnsi" w:cstheme="minorBidi"/>
          <w:lang w:val="en-US"/>
        </w:rPr>
      </w:pPr>
      <w:r w:rsidRPr="00894380">
        <w:rPr>
          <w:rFonts w:asciiTheme="minorHAnsi" w:hAnsiTheme="minorHAnsi" w:cstheme="minorBidi"/>
          <w:lang w:val="en-US"/>
        </w:rPr>
        <w:t>There is clear consumer demand for natural colors in Asia Pacific. Research carried out by FMCG Gurus shows 65% of shoppers across the region say it is important that the colors in food and drink are natural. In addition, six in ten say they have become more attentive to ingredient listings over the last 12 months.</w:t>
      </w:r>
      <w:r w:rsidRPr="00894380">
        <w:rPr>
          <w:rStyle w:val="FootnoteReference"/>
          <w:rFonts w:asciiTheme="minorHAnsi" w:hAnsiTheme="minorHAnsi" w:cstheme="minorBidi"/>
          <w:lang w:val="en-US"/>
        </w:rPr>
        <w:footnoteReference w:id="2"/>
      </w:r>
    </w:p>
    <w:p w14:paraId="388D392C" w14:textId="77777777" w:rsidR="006E4D54" w:rsidRDefault="006E4D54" w:rsidP="00EB04FA">
      <w:pPr>
        <w:rPr>
          <w:rFonts w:asciiTheme="minorHAnsi" w:hAnsiTheme="minorHAnsi" w:cstheme="minorBidi"/>
          <w:lang w:val="en-US"/>
        </w:rPr>
      </w:pPr>
    </w:p>
    <w:p w14:paraId="3AFF669A" w14:textId="14C4E018" w:rsidR="00BE570A" w:rsidRPr="00894380" w:rsidRDefault="00E42C2F" w:rsidP="00876500">
      <w:pPr>
        <w:rPr>
          <w:rFonts w:asciiTheme="minorHAnsi" w:hAnsiTheme="minorHAnsi" w:cstheme="minorBidi"/>
          <w:lang w:val="en-US"/>
        </w:rPr>
      </w:pPr>
      <w:r w:rsidRPr="00894380">
        <w:rPr>
          <w:rFonts w:asciiTheme="minorHAnsi" w:hAnsiTheme="minorHAnsi" w:cstheme="minorBidi"/>
          <w:lang w:val="en-US"/>
        </w:rPr>
        <w:t>EXBERRY® colors are made from non-GMO fruits, vegetables, and plants. They can be used to achieve a complete spectrum</w:t>
      </w:r>
      <w:r w:rsidR="008D5C26" w:rsidRPr="00894380">
        <w:rPr>
          <w:rFonts w:asciiTheme="minorHAnsi" w:hAnsiTheme="minorHAnsi" w:cstheme="minorBidi"/>
          <w:lang w:val="en-US"/>
        </w:rPr>
        <w:t xml:space="preserve"> of vibrant shades in food and drink while supporting natural ingredient declarations.</w:t>
      </w:r>
    </w:p>
    <w:p w14:paraId="503F0685" w14:textId="77777777" w:rsidR="008D5C26" w:rsidRPr="00894380" w:rsidRDefault="008D5C26" w:rsidP="00876500">
      <w:pPr>
        <w:rPr>
          <w:rFonts w:asciiTheme="minorHAnsi" w:hAnsiTheme="minorHAnsi" w:cstheme="minorBidi"/>
          <w:lang w:val="en-US"/>
        </w:rPr>
      </w:pPr>
    </w:p>
    <w:p w14:paraId="631F9A9C" w14:textId="06B01903" w:rsidR="00E95E0C" w:rsidRPr="00894380" w:rsidRDefault="008D5C26" w:rsidP="00876500">
      <w:pPr>
        <w:rPr>
          <w:rFonts w:asciiTheme="minorHAnsi" w:hAnsiTheme="minorHAnsi" w:cstheme="minorBidi"/>
          <w:lang w:val="en-US"/>
        </w:rPr>
      </w:pPr>
      <w:r w:rsidRPr="00894380">
        <w:rPr>
          <w:rFonts w:asciiTheme="minorHAnsi" w:hAnsiTheme="minorHAnsi" w:cstheme="minorBidi"/>
          <w:lang w:val="en-US"/>
        </w:rPr>
        <w:t xml:space="preserve">At Fi Asia Thailand, GNT (Booth Q02) will </w:t>
      </w:r>
      <w:r w:rsidR="000935DD">
        <w:rPr>
          <w:rFonts w:asciiTheme="minorHAnsi" w:hAnsiTheme="minorHAnsi" w:cstheme="minorBidi"/>
          <w:lang w:val="en-US"/>
        </w:rPr>
        <w:t>bring</w:t>
      </w:r>
      <w:r w:rsidR="00894380" w:rsidRPr="00894380">
        <w:rPr>
          <w:rFonts w:asciiTheme="minorHAnsi" w:hAnsiTheme="minorHAnsi" w:cstheme="minorBidi"/>
          <w:lang w:val="en-US"/>
        </w:rPr>
        <w:t xml:space="preserve"> the EXBERRY® rainbow to life with a variety of eye-catching applications</w:t>
      </w:r>
      <w:r w:rsidR="00DD2BA0" w:rsidRPr="00894380">
        <w:rPr>
          <w:rFonts w:asciiTheme="minorHAnsi" w:hAnsiTheme="minorHAnsi" w:cstheme="minorBidi"/>
          <w:lang w:val="en-US"/>
        </w:rPr>
        <w:t>.</w:t>
      </w:r>
      <w:r w:rsidR="001728F4" w:rsidRPr="00894380">
        <w:rPr>
          <w:rFonts w:asciiTheme="minorHAnsi" w:hAnsiTheme="minorHAnsi" w:cstheme="minorBidi"/>
          <w:lang w:val="en-US"/>
        </w:rPr>
        <w:t xml:space="preserve"> Visitors will be able to </w:t>
      </w:r>
      <w:r w:rsidR="00687593" w:rsidRPr="00894380">
        <w:rPr>
          <w:rFonts w:asciiTheme="minorHAnsi" w:hAnsiTheme="minorHAnsi" w:cstheme="minorBidi"/>
          <w:lang w:val="en-US"/>
        </w:rPr>
        <w:t xml:space="preserve">talk to the company’s experts </w:t>
      </w:r>
      <w:r w:rsidR="00D30C3B" w:rsidRPr="00894380">
        <w:rPr>
          <w:rFonts w:asciiTheme="minorHAnsi" w:hAnsiTheme="minorHAnsi" w:cstheme="minorBidi"/>
          <w:lang w:val="en-US"/>
        </w:rPr>
        <w:t xml:space="preserve">throughout the event </w:t>
      </w:r>
      <w:r w:rsidR="00687593" w:rsidRPr="00894380">
        <w:rPr>
          <w:rFonts w:asciiTheme="minorHAnsi" w:hAnsiTheme="minorHAnsi" w:cstheme="minorBidi"/>
          <w:lang w:val="en-US"/>
        </w:rPr>
        <w:t xml:space="preserve">about </w:t>
      </w:r>
      <w:r w:rsidR="00724C8D" w:rsidRPr="00894380">
        <w:rPr>
          <w:rFonts w:asciiTheme="minorHAnsi" w:hAnsiTheme="minorHAnsi" w:cstheme="minorBidi"/>
          <w:lang w:val="en-US"/>
        </w:rPr>
        <w:t>their individual project requirements</w:t>
      </w:r>
      <w:r w:rsidR="00242AFC" w:rsidRPr="00894380">
        <w:rPr>
          <w:rFonts w:asciiTheme="minorHAnsi" w:hAnsiTheme="minorHAnsi" w:cstheme="minorBidi"/>
          <w:lang w:val="en-US"/>
        </w:rPr>
        <w:t xml:space="preserve"> and the latest color trends.</w:t>
      </w:r>
    </w:p>
    <w:p w14:paraId="350AF2F9" w14:textId="77777777" w:rsidR="003A6A90" w:rsidRPr="00894380" w:rsidRDefault="003A6A90" w:rsidP="00876500">
      <w:pPr>
        <w:rPr>
          <w:rFonts w:asciiTheme="minorHAnsi" w:hAnsiTheme="minorHAnsi" w:cstheme="minorBidi"/>
          <w:lang w:val="en-US"/>
        </w:rPr>
      </w:pPr>
    </w:p>
    <w:p w14:paraId="3D8DF04E" w14:textId="545D2BF2" w:rsidR="00A83022" w:rsidRPr="00894380" w:rsidRDefault="00C42B09" w:rsidP="003907AD">
      <w:pPr>
        <w:rPr>
          <w:rFonts w:asciiTheme="minorHAnsi" w:hAnsiTheme="minorHAnsi" w:cstheme="minorBidi"/>
          <w:lang w:val="en-US"/>
        </w:rPr>
      </w:pPr>
      <w:r w:rsidRPr="00894380">
        <w:rPr>
          <w:rFonts w:asciiTheme="minorHAnsi" w:hAnsiTheme="minorHAnsi" w:cstheme="minorBidi"/>
          <w:lang w:val="en-US"/>
        </w:rPr>
        <w:t>Andreas Thiede, General Manager of GNT Singapore Pte Ltd.,</w:t>
      </w:r>
      <w:r w:rsidR="00894380" w:rsidRPr="00894380">
        <w:rPr>
          <w:rFonts w:asciiTheme="minorHAnsi" w:hAnsiTheme="minorHAnsi" w:cstheme="minorBidi"/>
          <w:lang w:val="en-US"/>
        </w:rPr>
        <w:t xml:space="preserve"> </w:t>
      </w:r>
      <w:r w:rsidR="003A6A90" w:rsidRPr="00894380">
        <w:rPr>
          <w:rFonts w:asciiTheme="minorHAnsi" w:hAnsiTheme="minorHAnsi" w:cstheme="minorBidi"/>
          <w:lang w:val="en-US"/>
        </w:rPr>
        <w:t>said: “</w:t>
      </w:r>
      <w:r w:rsidR="00C54D9A" w:rsidRPr="00894380">
        <w:rPr>
          <w:rFonts w:asciiTheme="minorHAnsi" w:hAnsiTheme="minorHAnsi" w:cstheme="minorBidi"/>
          <w:lang w:val="en-US"/>
        </w:rPr>
        <w:t xml:space="preserve">EXBERRY® </w:t>
      </w:r>
      <w:r w:rsidR="00B05B89" w:rsidRPr="00894380">
        <w:rPr>
          <w:rFonts w:asciiTheme="minorHAnsi" w:hAnsiTheme="minorHAnsi" w:cstheme="minorBidi"/>
          <w:lang w:val="en-US"/>
        </w:rPr>
        <w:t>colors are</w:t>
      </w:r>
      <w:r w:rsidR="0090049F" w:rsidRPr="00894380">
        <w:rPr>
          <w:rFonts w:asciiTheme="minorHAnsi" w:hAnsiTheme="minorHAnsi" w:cstheme="minorBidi"/>
          <w:lang w:val="en-US"/>
        </w:rPr>
        <w:t xml:space="preserve"> </w:t>
      </w:r>
      <w:r w:rsidR="00C54D9A" w:rsidRPr="00894380">
        <w:rPr>
          <w:rFonts w:asciiTheme="minorHAnsi" w:hAnsiTheme="minorHAnsi" w:cstheme="minorBidi"/>
          <w:lang w:val="en-US"/>
        </w:rPr>
        <w:t xml:space="preserve">the perfect replacement for </w:t>
      </w:r>
      <w:r w:rsidR="00B05B89" w:rsidRPr="00894380">
        <w:rPr>
          <w:rFonts w:asciiTheme="minorHAnsi" w:hAnsiTheme="minorHAnsi" w:cstheme="minorBidi"/>
          <w:lang w:val="en-US"/>
        </w:rPr>
        <w:t>synthetic dyes</w:t>
      </w:r>
      <w:r w:rsidR="0090049F" w:rsidRPr="00894380">
        <w:rPr>
          <w:rFonts w:asciiTheme="minorHAnsi" w:hAnsiTheme="minorHAnsi" w:cstheme="minorBidi"/>
          <w:lang w:val="en-US"/>
        </w:rPr>
        <w:t xml:space="preserve">. </w:t>
      </w:r>
      <w:r w:rsidR="00151329" w:rsidRPr="00894380">
        <w:rPr>
          <w:rFonts w:asciiTheme="minorHAnsi" w:hAnsiTheme="minorHAnsi" w:cstheme="minorBidi"/>
          <w:lang w:val="en-US"/>
        </w:rPr>
        <w:t>We have nearly 50 years’ experience with plant-based colors and</w:t>
      </w:r>
      <w:r w:rsidR="00205E18" w:rsidRPr="00894380">
        <w:rPr>
          <w:rFonts w:asciiTheme="minorHAnsi" w:hAnsiTheme="minorHAnsi" w:cstheme="minorBidi"/>
          <w:lang w:val="en-US"/>
        </w:rPr>
        <w:t xml:space="preserve"> </w:t>
      </w:r>
      <w:r w:rsidR="00AB1E0B" w:rsidRPr="00894380">
        <w:rPr>
          <w:rFonts w:asciiTheme="minorHAnsi" w:hAnsiTheme="minorHAnsi" w:cstheme="minorBidi"/>
          <w:lang w:val="en-US"/>
        </w:rPr>
        <w:t>can help brands make the switch with a minimum of fuss.</w:t>
      </w:r>
      <w:r w:rsidR="00151329" w:rsidRPr="00894380">
        <w:rPr>
          <w:rFonts w:asciiTheme="minorHAnsi" w:hAnsiTheme="minorHAnsi" w:cstheme="minorBidi"/>
          <w:lang w:val="en-US"/>
        </w:rPr>
        <w:t xml:space="preserve"> We’ll walk visitors through this journey at our booth and </w:t>
      </w:r>
      <w:r w:rsidR="00313E98" w:rsidRPr="00894380">
        <w:rPr>
          <w:rFonts w:asciiTheme="minorHAnsi" w:hAnsiTheme="minorHAnsi" w:cstheme="minorBidi"/>
          <w:lang w:val="en-US"/>
        </w:rPr>
        <w:t xml:space="preserve">show how vibrant and colorful </w:t>
      </w:r>
      <w:r w:rsidR="00B05B89" w:rsidRPr="00894380">
        <w:rPr>
          <w:rFonts w:asciiTheme="minorHAnsi" w:hAnsiTheme="minorHAnsi" w:cstheme="minorBidi"/>
          <w:lang w:val="en-US"/>
        </w:rPr>
        <w:t>EXBERRY®</w:t>
      </w:r>
      <w:r w:rsidR="00313E98" w:rsidRPr="00894380">
        <w:rPr>
          <w:rFonts w:asciiTheme="minorHAnsi" w:hAnsiTheme="minorHAnsi" w:cstheme="minorBidi"/>
          <w:lang w:val="en-US"/>
        </w:rPr>
        <w:t xml:space="preserve"> can be.”</w:t>
      </w:r>
    </w:p>
    <w:p w14:paraId="25BA2339" w14:textId="42D4A53D" w:rsidR="00894380" w:rsidRPr="00894380" w:rsidRDefault="00894380" w:rsidP="003907AD">
      <w:pPr>
        <w:rPr>
          <w:rFonts w:asciiTheme="minorHAnsi" w:hAnsiTheme="minorHAnsi" w:cstheme="minorBidi"/>
          <w:lang w:val="en-US"/>
        </w:rPr>
      </w:pPr>
      <w:r w:rsidRPr="00894380">
        <w:rPr>
          <w:rFonts w:asciiTheme="minorHAnsi" w:hAnsiTheme="minorHAnsi" w:cstheme="minorBidi"/>
          <w:lang w:val="en-US"/>
        </w:rPr>
        <w:t>A growing number of Asian food and beverage brands have</w:t>
      </w:r>
      <w:r w:rsidR="004D2E76">
        <w:rPr>
          <w:rFonts w:asciiTheme="minorHAnsi" w:hAnsiTheme="minorHAnsi" w:cstheme="minorBidi"/>
          <w:lang w:val="en-US"/>
        </w:rPr>
        <w:t xml:space="preserve"> already</w:t>
      </w:r>
      <w:r w:rsidR="002654B5">
        <w:rPr>
          <w:rFonts w:asciiTheme="minorHAnsi" w:hAnsiTheme="minorHAnsi" w:cstheme="minorBidi"/>
          <w:lang w:val="en-US"/>
        </w:rPr>
        <w:t xml:space="preserve"> </w:t>
      </w:r>
      <w:r w:rsidRPr="00894380">
        <w:rPr>
          <w:rFonts w:asciiTheme="minorHAnsi" w:hAnsiTheme="minorHAnsi" w:cstheme="minorBidi"/>
          <w:lang w:val="en-US"/>
        </w:rPr>
        <w:t>switch</w:t>
      </w:r>
      <w:r w:rsidR="004D2E76">
        <w:rPr>
          <w:rFonts w:asciiTheme="minorHAnsi" w:hAnsiTheme="minorHAnsi" w:cstheme="minorBidi"/>
          <w:lang w:val="en-US"/>
        </w:rPr>
        <w:t>ed</w:t>
      </w:r>
      <w:r w:rsidRPr="00894380">
        <w:rPr>
          <w:rFonts w:asciiTheme="minorHAnsi" w:hAnsiTheme="minorHAnsi" w:cstheme="minorBidi"/>
          <w:lang w:val="en-US"/>
        </w:rPr>
        <w:t xml:space="preserve"> to plant-based colors over recent years to meet local consumer demand for natural ingredients. </w:t>
      </w:r>
      <w:r w:rsidR="004D2E76">
        <w:rPr>
          <w:rFonts w:asciiTheme="minorHAnsi" w:hAnsiTheme="minorHAnsi" w:cstheme="minorBidi"/>
          <w:lang w:val="en-US"/>
        </w:rPr>
        <w:t xml:space="preserve">Between 2020 and 2024, </w:t>
      </w:r>
      <w:r w:rsidRPr="00894380">
        <w:rPr>
          <w:rFonts w:asciiTheme="minorHAnsi" w:hAnsiTheme="minorHAnsi" w:cstheme="minorBidi"/>
          <w:lang w:val="en-US"/>
        </w:rPr>
        <w:t xml:space="preserve">natural colors </w:t>
      </w:r>
      <w:r w:rsidR="004D2E76">
        <w:rPr>
          <w:rFonts w:asciiTheme="minorHAnsi" w:hAnsiTheme="minorHAnsi" w:cstheme="minorBidi"/>
          <w:lang w:val="en-US"/>
        </w:rPr>
        <w:t>we</w:t>
      </w:r>
      <w:r w:rsidRPr="00894380">
        <w:rPr>
          <w:rFonts w:asciiTheme="minorHAnsi" w:hAnsiTheme="minorHAnsi" w:cstheme="minorBidi"/>
          <w:lang w:val="en-US"/>
        </w:rPr>
        <w:t>re used in more than twice as many food and beverage launches as synthetic dyes</w:t>
      </w:r>
      <w:r w:rsidR="004D2E76">
        <w:rPr>
          <w:rFonts w:asciiTheme="minorHAnsi" w:hAnsiTheme="minorHAnsi" w:cstheme="minorBidi"/>
          <w:lang w:val="en-US"/>
        </w:rPr>
        <w:t xml:space="preserve"> across the region</w:t>
      </w:r>
      <w:r w:rsidRPr="00894380">
        <w:rPr>
          <w:rFonts w:asciiTheme="minorHAnsi" w:hAnsiTheme="minorHAnsi" w:cstheme="minorBidi"/>
          <w:lang w:val="en-US"/>
        </w:rPr>
        <w:t>.</w:t>
      </w:r>
      <w:r w:rsidRPr="00894380">
        <w:rPr>
          <w:rStyle w:val="FootnoteReference"/>
          <w:rFonts w:asciiTheme="minorHAnsi" w:hAnsiTheme="minorHAnsi" w:cstheme="minorBidi"/>
          <w:lang w:val="en-US"/>
        </w:rPr>
        <w:footnoteReference w:id="3"/>
      </w:r>
    </w:p>
    <w:p w14:paraId="6B7556C8" w14:textId="77777777" w:rsidR="00D91F5D" w:rsidRPr="00894380" w:rsidRDefault="00D91F5D" w:rsidP="003907AD">
      <w:pPr>
        <w:rPr>
          <w:rFonts w:asciiTheme="minorHAnsi" w:hAnsiTheme="minorHAnsi" w:cstheme="minorBidi"/>
          <w:lang w:val="en-US"/>
        </w:rPr>
      </w:pPr>
    </w:p>
    <w:p w14:paraId="0097F15F" w14:textId="58C2B718" w:rsidR="00D91F5D" w:rsidRPr="00894380" w:rsidRDefault="00C42B09" w:rsidP="003907AD">
      <w:pPr>
        <w:rPr>
          <w:rFonts w:asciiTheme="minorHAnsi" w:hAnsiTheme="minorHAnsi" w:cstheme="minorBidi"/>
          <w:lang w:val="en-US"/>
        </w:rPr>
      </w:pPr>
      <w:r w:rsidRPr="00894380">
        <w:rPr>
          <w:rFonts w:asciiTheme="minorHAnsi" w:hAnsiTheme="minorHAnsi" w:cstheme="minorBidi"/>
          <w:lang w:val="en-US"/>
        </w:rPr>
        <w:t>Andreas Thiede</w:t>
      </w:r>
      <w:r w:rsidRPr="00894380" w:rsidDel="00C42B09">
        <w:rPr>
          <w:rFonts w:asciiTheme="minorHAnsi" w:hAnsiTheme="minorHAnsi" w:cstheme="minorBidi"/>
          <w:lang w:val="en-US"/>
        </w:rPr>
        <w:t xml:space="preserve"> </w:t>
      </w:r>
      <w:r w:rsidR="00D91F5D" w:rsidRPr="00894380">
        <w:rPr>
          <w:rFonts w:asciiTheme="minorHAnsi" w:hAnsiTheme="minorHAnsi" w:cstheme="minorBidi"/>
          <w:lang w:val="en-US"/>
        </w:rPr>
        <w:t>added: “</w:t>
      </w:r>
      <w:r w:rsidR="002654B5">
        <w:rPr>
          <w:rFonts w:asciiTheme="minorHAnsi" w:hAnsiTheme="minorHAnsi" w:cstheme="minorBidi"/>
          <w:lang w:val="en-US"/>
        </w:rPr>
        <w:t xml:space="preserve">More and more </w:t>
      </w:r>
      <w:r w:rsidR="00F04804" w:rsidRPr="00894380">
        <w:rPr>
          <w:rFonts w:asciiTheme="minorHAnsi" w:hAnsiTheme="minorHAnsi" w:cstheme="minorBidi"/>
          <w:lang w:val="en-US"/>
        </w:rPr>
        <w:t>manufacturers</w:t>
      </w:r>
      <w:r w:rsidR="00894380" w:rsidRPr="00894380">
        <w:rPr>
          <w:rFonts w:asciiTheme="minorHAnsi" w:hAnsiTheme="minorHAnsi" w:cstheme="minorBidi"/>
          <w:lang w:val="en-US"/>
        </w:rPr>
        <w:t xml:space="preserve"> are now making the </w:t>
      </w:r>
      <w:r w:rsidR="002654B5">
        <w:rPr>
          <w:rFonts w:asciiTheme="minorHAnsi" w:hAnsiTheme="minorHAnsi" w:cstheme="minorBidi"/>
          <w:lang w:val="en-US"/>
        </w:rPr>
        <w:t>move</w:t>
      </w:r>
      <w:r w:rsidR="00AC4D8F" w:rsidRPr="00894380">
        <w:rPr>
          <w:rFonts w:asciiTheme="minorHAnsi" w:hAnsiTheme="minorHAnsi" w:cstheme="minorBidi"/>
          <w:lang w:val="en-US"/>
        </w:rPr>
        <w:t xml:space="preserve"> to natural colors. </w:t>
      </w:r>
      <w:r w:rsidR="00B05B89" w:rsidRPr="00894380">
        <w:rPr>
          <w:rFonts w:asciiTheme="minorHAnsi" w:hAnsiTheme="minorHAnsi" w:cstheme="minorBidi"/>
          <w:lang w:val="en-US"/>
        </w:rPr>
        <w:t xml:space="preserve">Our plant-based, sustainable </w:t>
      </w:r>
      <w:r w:rsidR="00AC4D8F" w:rsidRPr="00894380">
        <w:rPr>
          <w:rFonts w:asciiTheme="minorHAnsi" w:hAnsiTheme="minorHAnsi" w:cstheme="minorBidi"/>
          <w:lang w:val="en-US"/>
        </w:rPr>
        <w:t xml:space="preserve">EXBERRY® </w:t>
      </w:r>
      <w:r w:rsidR="009D57A8" w:rsidRPr="00894380">
        <w:rPr>
          <w:rFonts w:asciiTheme="minorHAnsi" w:hAnsiTheme="minorHAnsi" w:cstheme="minorBidi"/>
          <w:lang w:val="en-US"/>
        </w:rPr>
        <w:t xml:space="preserve">colors </w:t>
      </w:r>
      <w:r w:rsidR="006429DF" w:rsidRPr="00894380">
        <w:rPr>
          <w:rFonts w:asciiTheme="minorHAnsi" w:hAnsiTheme="minorHAnsi" w:cstheme="minorBidi"/>
          <w:lang w:val="en-US"/>
        </w:rPr>
        <w:t>offer</w:t>
      </w:r>
      <w:r w:rsidR="00AC4D8F" w:rsidRPr="00894380">
        <w:rPr>
          <w:rFonts w:asciiTheme="minorHAnsi" w:hAnsiTheme="minorHAnsi" w:cstheme="minorBidi"/>
          <w:lang w:val="en-US"/>
        </w:rPr>
        <w:t xml:space="preserve"> a</w:t>
      </w:r>
      <w:r w:rsidR="00845A40" w:rsidRPr="00894380">
        <w:rPr>
          <w:rFonts w:asciiTheme="minorHAnsi" w:hAnsiTheme="minorHAnsi" w:cstheme="minorBidi"/>
          <w:lang w:val="en-US"/>
        </w:rPr>
        <w:t xml:space="preserve"> futureproof</w:t>
      </w:r>
      <w:r w:rsidR="00AC4D8F" w:rsidRPr="00894380">
        <w:rPr>
          <w:rFonts w:asciiTheme="minorHAnsi" w:hAnsiTheme="minorHAnsi" w:cstheme="minorBidi"/>
          <w:lang w:val="en-US"/>
        </w:rPr>
        <w:t xml:space="preserve"> solution</w:t>
      </w:r>
      <w:r w:rsidR="006429DF" w:rsidRPr="00894380">
        <w:rPr>
          <w:rFonts w:asciiTheme="minorHAnsi" w:hAnsiTheme="minorHAnsi" w:cstheme="minorBidi"/>
          <w:lang w:val="en-US"/>
        </w:rPr>
        <w:t xml:space="preserve"> for local markets and beyond</w:t>
      </w:r>
      <w:r w:rsidR="009D57A8" w:rsidRPr="00894380">
        <w:rPr>
          <w:rFonts w:asciiTheme="minorHAnsi" w:hAnsiTheme="minorHAnsi" w:cstheme="minorBidi"/>
          <w:lang w:val="en-US"/>
        </w:rPr>
        <w:t>, supporting</w:t>
      </w:r>
      <w:r w:rsidR="00A14092" w:rsidRPr="00894380">
        <w:rPr>
          <w:rFonts w:asciiTheme="minorHAnsi" w:hAnsiTheme="minorHAnsi" w:cstheme="minorBidi"/>
          <w:lang w:val="en-US"/>
        </w:rPr>
        <w:t xml:space="preserve"> simple label declarations while delivering </w:t>
      </w:r>
      <w:r w:rsidR="00DE54B9" w:rsidRPr="00894380">
        <w:rPr>
          <w:rFonts w:asciiTheme="minorHAnsi" w:hAnsiTheme="minorHAnsi" w:cstheme="minorBidi"/>
          <w:lang w:val="en-US"/>
        </w:rPr>
        <w:t>vibrant and stable shades.”</w:t>
      </w:r>
    </w:p>
    <w:p w14:paraId="0086BA82" w14:textId="77777777" w:rsidR="002F1614" w:rsidRPr="00894380" w:rsidRDefault="002F1614" w:rsidP="003907AD">
      <w:pPr>
        <w:rPr>
          <w:rFonts w:asciiTheme="minorHAnsi" w:hAnsiTheme="minorHAnsi" w:cstheme="minorBidi"/>
          <w:lang w:val="en-US"/>
        </w:rPr>
      </w:pPr>
    </w:p>
    <w:p w14:paraId="46631717" w14:textId="1387917D" w:rsidR="00424C42" w:rsidRPr="00894380" w:rsidRDefault="004531D3" w:rsidP="004531D3">
      <w:pPr>
        <w:rPr>
          <w:lang w:val="en-US"/>
        </w:rPr>
      </w:pPr>
      <w:r w:rsidRPr="00894380">
        <w:rPr>
          <w:rFonts w:asciiTheme="minorHAnsi" w:hAnsiTheme="minorHAnsi" w:cstheme="minorBidi"/>
          <w:b/>
          <w:bCs/>
          <w:lang w:val="en-US"/>
        </w:rPr>
        <w:t>Fi Asia</w:t>
      </w:r>
      <w:r w:rsidR="00E42C2F" w:rsidRPr="00894380">
        <w:rPr>
          <w:rFonts w:asciiTheme="minorHAnsi" w:hAnsiTheme="minorHAnsi" w:cstheme="minorBidi"/>
          <w:b/>
          <w:bCs/>
          <w:lang w:val="en-US"/>
        </w:rPr>
        <w:t xml:space="preserve"> Thailand</w:t>
      </w:r>
      <w:r w:rsidRPr="00894380">
        <w:rPr>
          <w:rFonts w:asciiTheme="minorHAnsi" w:hAnsiTheme="minorHAnsi" w:cstheme="minorBidi"/>
          <w:b/>
          <w:bCs/>
          <w:lang w:val="en-US"/>
        </w:rPr>
        <w:t xml:space="preserve"> takes places at the </w:t>
      </w:r>
      <w:r w:rsidR="003907AD" w:rsidRPr="00894380">
        <w:rPr>
          <w:rFonts w:asciiTheme="minorHAnsi" w:hAnsiTheme="minorHAnsi" w:cstheme="minorBidi"/>
          <w:b/>
          <w:bCs/>
          <w:lang w:val="en-US"/>
        </w:rPr>
        <w:t>Queen Sirikit National Convention Center (QSNCC)</w:t>
      </w:r>
      <w:r w:rsidRPr="00894380">
        <w:rPr>
          <w:rFonts w:asciiTheme="minorHAnsi" w:hAnsiTheme="minorHAnsi" w:cstheme="minorBidi"/>
          <w:b/>
          <w:bCs/>
          <w:lang w:val="en-US"/>
        </w:rPr>
        <w:t xml:space="preserve"> in Bangkok. For more information, visit: </w:t>
      </w:r>
      <w:hyperlink r:id="rId11" w:history="1">
        <w:r w:rsidR="00894380" w:rsidRPr="00894380">
          <w:rPr>
            <w:rStyle w:val="Hyperlink"/>
            <w:rFonts w:asciiTheme="minorHAnsi" w:hAnsiTheme="minorHAnsi" w:cstheme="minorHAnsi"/>
            <w:b/>
            <w:bCs/>
            <w:lang w:val="en-US"/>
          </w:rPr>
          <w:t>http://www.figlobal.com/asia-thailand</w:t>
        </w:r>
      </w:hyperlink>
    </w:p>
    <w:p w14:paraId="485925D5" w14:textId="77777777" w:rsidR="00894380" w:rsidRPr="00894380" w:rsidRDefault="00894380" w:rsidP="004531D3">
      <w:pPr>
        <w:rPr>
          <w:rFonts w:asciiTheme="minorHAnsi" w:hAnsiTheme="minorHAnsi" w:cstheme="minorBidi"/>
          <w:b/>
          <w:bCs/>
          <w:lang w:val="en-US"/>
        </w:rPr>
      </w:pPr>
    </w:p>
    <w:p w14:paraId="43EAFFED" w14:textId="77777777" w:rsidR="00671F50" w:rsidRPr="00894380" w:rsidRDefault="00671F50" w:rsidP="002661EA">
      <w:pPr>
        <w:rPr>
          <w:rFonts w:asciiTheme="minorHAnsi" w:hAnsiTheme="minorHAnsi" w:cstheme="minorHAnsi"/>
          <w:lang w:val="en-US"/>
        </w:rPr>
      </w:pPr>
    </w:p>
    <w:p w14:paraId="3F87BF8F" w14:textId="77777777" w:rsidR="002661EA" w:rsidRPr="00894380" w:rsidRDefault="002661EA" w:rsidP="002661EA">
      <w:pPr>
        <w:jc w:val="center"/>
        <w:rPr>
          <w:rFonts w:ascii="Calibri" w:hAnsi="Calibri" w:cs="Calibri"/>
          <w:b/>
          <w:lang w:val="en-US"/>
        </w:rPr>
      </w:pPr>
      <w:r w:rsidRPr="00894380">
        <w:rPr>
          <w:rFonts w:ascii="Calibri" w:hAnsi="Calibri" w:cs="Calibri"/>
          <w:b/>
          <w:lang w:val="en-US"/>
        </w:rPr>
        <w:t>END</w:t>
      </w:r>
    </w:p>
    <w:p w14:paraId="55CC9D3A" w14:textId="77777777" w:rsidR="002661EA" w:rsidRPr="00894380" w:rsidRDefault="002661EA" w:rsidP="002661EA">
      <w:pPr>
        <w:rPr>
          <w:rFonts w:asciiTheme="minorHAnsi" w:hAnsiTheme="minorHAnsi" w:cstheme="minorHAnsi"/>
          <w:lang w:val="en-US"/>
        </w:rPr>
      </w:pPr>
    </w:p>
    <w:p w14:paraId="25B89077" w14:textId="77777777" w:rsidR="002661EA" w:rsidRPr="00894380" w:rsidRDefault="002661EA" w:rsidP="002661EA">
      <w:pPr>
        <w:autoSpaceDE w:val="0"/>
        <w:autoSpaceDN w:val="0"/>
        <w:adjustRightInd w:val="0"/>
        <w:rPr>
          <w:rFonts w:asciiTheme="minorHAnsi" w:hAnsiTheme="minorHAnsi" w:cstheme="minorHAnsi"/>
          <w:b/>
          <w:color w:val="000000"/>
          <w:lang w:val="en-US"/>
        </w:rPr>
      </w:pPr>
      <w:r w:rsidRPr="00894380">
        <w:rPr>
          <w:rFonts w:asciiTheme="minorHAnsi" w:hAnsiTheme="minorHAnsi" w:cstheme="minorHAnsi"/>
          <w:b/>
          <w:color w:val="000000"/>
          <w:lang w:val="en-US"/>
        </w:rPr>
        <w:t>For more information, contact:</w:t>
      </w:r>
    </w:p>
    <w:p w14:paraId="348AE944" w14:textId="77777777" w:rsidR="002661EA" w:rsidRPr="00894380" w:rsidRDefault="002661EA" w:rsidP="002661EA">
      <w:pPr>
        <w:autoSpaceDE w:val="0"/>
        <w:autoSpaceDN w:val="0"/>
        <w:adjustRightInd w:val="0"/>
        <w:rPr>
          <w:rFonts w:asciiTheme="minorHAnsi" w:hAnsiTheme="minorHAnsi" w:cstheme="minorHAnsi"/>
          <w:bCs/>
          <w:color w:val="000000"/>
          <w:lang w:val="en-US"/>
        </w:rPr>
      </w:pPr>
      <w:r w:rsidRPr="00894380">
        <w:rPr>
          <w:rFonts w:asciiTheme="minorHAnsi" w:hAnsiTheme="minorHAnsi" w:cstheme="minorHAnsi"/>
          <w:bCs/>
          <w:color w:val="000000"/>
          <w:lang w:val="en-US"/>
        </w:rPr>
        <w:t>Robin Hackett, Ingredient Communications</w:t>
      </w:r>
    </w:p>
    <w:p w14:paraId="5023ACD8" w14:textId="30ACED24" w:rsidR="002661EA" w:rsidRPr="00894380" w:rsidRDefault="002661EA" w:rsidP="002661EA">
      <w:pPr>
        <w:autoSpaceDE w:val="0"/>
        <w:autoSpaceDN w:val="0"/>
        <w:adjustRightInd w:val="0"/>
        <w:rPr>
          <w:rFonts w:asciiTheme="minorHAnsi" w:hAnsiTheme="minorHAnsi" w:cstheme="minorHAnsi"/>
          <w:bCs/>
          <w:color w:val="000000"/>
          <w:lang w:val="en-US"/>
        </w:rPr>
      </w:pPr>
      <w:hyperlink r:id="rId12" w:history="1">
        <w:r w:rsidRPr="00894380">
          <w:rPr>
            <w:rStyle w:val="Hyperlink"/>
            <w:rFonts w:asciiTheme="minorHAnsi" w:hAnsiTheme="minorHAnsi" w:cstheme="minorHAnsi"/>
            <w:bCs/>
            <w:lang w:val="en-US"/>
          </w:rPr>
          <w:t>robin@ingredientcommunications.com</w:t>
        </w:r>
      </w:hyperlink>
      <w:r w:rsidRPr="00894380">
        <w:rPr>
          <w:rFonts w:asciiTheme="minorHAnsi" w:hAnsiTheme="minorHAnsi" w:cstheme="minorHAnsi"/>
          <w:bCs/>
          <w:color w:val="000000"/>
          <w:lang w:val="en-US"/>
        </w:rPr>
        <w:t xml:space="preserve"> | +44 </w:t>
      </w:r>
      <w:r w:rsidR="00AA0423" w:rsidRPr="00894380">
        <w:rPr>
          <w:rFonts w:asciiTheme="minorHAnsi" w:hAnsiTheme="minorHAnsi" w:cstheme="minorHAnsi"/>
          <w:bCs/>
          <w:color w:val="000000"/>
          <w:lang w:val="en-US"/>
        </w:rPr>
        <w:t>7507 277733</w:t>
      </w:r>
    </w:p>
    <w:p w14:paraId="03AABDD4" w14:textId="77777777" w:rsidR="002661EA" w:rsidRPr="00894380" w:rsidRDefault="002661EA" w:rsidP="002661EA">
      <w:pPr>
        <w:autoSpaceDE w:val="0"/>
        <w:autoSpaceDN w:val="0"/>
        <w:adjustRightInd w:val="0"/>
        <w:rPr>
          <w:rFonts w:asciiTheme="minorHAnsi" w:hAnsiTheme="minorHAnsi" w:cstheme="minorHAnsi"/>
          <w:b/>
          <w:color w:val="000000"/>
          <w:lang w:val="en-US"/>
        </w:rPr>
      </w:pPr>
    </w:p>
    <w:p w14:paraId="06EC566E" w14:textId="77777777" w:rsidR="00567000" w:rsidRPr="00894380" w:rsidRDefault="00567000" w:rsidP="00567000">
      <w:pPr>
        <w:pStyle w:val="stylesparagraphgikq6"/>
        <w:shd w:val="clear" w:color="auto" w:fill="FFFFFF" w:themeFill="background1"/>
        <w:spacing w:before="0" w:beforeAutospacing="0" w:after="0" w:afterAutospacing="0"/>
        <w:rPr>
          <w:rFonts w:asciiTheme="minorHAnsi" w:hAnsiTheme="minorHAnsi" w:cstheme="minorHAnsi"/>
          <w:lang w:val="en-US"/>
        </w:rPr>
      </w:pPr>
      <w:r w:rsidRPr="00894380">
        <w:rPr>
          <w:rStyle w:val="Strong"/>
          <w:rFonts w:asciiTheme="minorHAnsi" w:eastAsiaTheme="majorEastAsia" w:hAnsiTheme="minorHAnsi" w:cstheme="minorHAnsi"/>
          <w:lang w:val="en-US"/>
        </w:rPr>
        <w:t>About EXBERRY</w:t>
      </w:r>
      <w:r w:rsidRPr="00894380">
        <w:rPr>
          <w:rStyle w:val="Strong"/>
          <w:rFonts w:asciiTheme="minorHAnsi" w:eastAsiaTheme="majorEastAsia" w:hAnsiTheme="minorHAnsi" w:cstheme="minorHAnsi"/>
          <w:vertAlign w:val="superscript"/>
          <w:lang w:val="en-US"/>
        </w:rPr>
        <w:t>®</w:t>
      </w:r>
      <w:r w:rsidRPr="00894380">
        <w:rPr>
          <w:rFonts w:asciiTheme="minorHAnsi" w:hAnsiTheme="minorHAnsi" w:cstheme="minorHAnsi"/>
          <w:lang w:val="en-US"/>
        </w:rPr>
        <w:br/>
      </w:r>
      <w:r w:rsidRPr="00894380">
        <w:rPr>
          <w:rStyle w:val="Strong"/>
          <w:rFonts w:asciiTheme="minorHAnsi" w:eastAsiaTheme="majorEastAsia" w:hAnsiTheme="minorHAnsi" w:cstheme="minorHAnsi"/>
          <w:vertAlign w:val="superscript"/>
          <w:lang w:val="en-US"/>
        </w:rPr>
        <w:t>​</w:t>
      </w:r>
      <w:r w:rsidRPr="00894380">
        <w:rPr>
          <w:rFonts w:asciiTheme="minorHAnsi" w:hAnsiTheme="minorHAnsi" w:cstheme="minorHAnsi"/>
          <w:lang w:val="en-US"/>
        </w:rPr>
        <w:t>EXBERRY</w:t>
      </w:r>
      <w:r w:rsidRPr="00894380">
        <w:rPr>
          <w:rFonts w:asciiTheme="minorHAnsi" w:hAnsiTheme="minorHAnsi" w:cstheme="minorHAnsi"/>
          <w:vertAlign w:val="superscript"/>
          <w:lang w:val="en-US"/>
        </w:rPr>
        <w:t>®</w:t>
      </w:r>
      <w:r w:rsidRPr="00894380">
        <w:rPr>
          <w:rFonts w:asciiTheme="minorHAnsi" w:hAnsiTheme="minorHAnsi" w:cstheme="minorHAnsi"/>
          <w:lang w:val="en-US"/>
        </w:rPr>
        <w:t> is a leading global brand of plant-based, sustainable colors for food and drink. The EXBERRY</w:t>
      </w:r>
      <w:r w:rsidRPr="00894380">
        <w:rPr>
          <w:rFonts w:asciiTheme="minorHAnsi" w:hAnsiTheme="minorHAnsi" w:cstheme="minorHAnsi"/>
          <w:vertAlign w:val="superscript"/>
          <w:lang w:val="en-US"/>
        </w:rPr>
        <w:t>®</w:t>
      </w:r>
      <w:r w:rsidRPr="00894380">
        <w:rPr>
          <w:rFonts w:asciiTheme="minorHAnsi" w:hAnsiTheme="minorHAnsi" w:cstheme="minorHAnsi"/>
          <w:lang w:val="en-US"/>
        </w:rPr>
        <w:t> portfolio includes a complete spectrum of shades created from non-GMO fruit, vegetables, and plants. They are available in a wide range of formats and suitable for almost any application, including confectionery, dairy, bakery, soft and alcoholic beverages, cereals, snacks, sauces, savory, and plant-based meat, seafood, and dairy. EXBERRY</w:t>
      </w:r>
      <w:r w:rsidRPr="00894380">
        <w:rPr>
          <w:rFonts w:asciiTheme="minorHAnsi" w:hAnsiTheme="minorHAnsi" w:cstheme="minorHAnsi"/>
          <w:vertAlign w:val="superscript"/>
          <w:lang w:val="en-US"/>
        </w:rPr>
        <w:t>®</w:t>
      </w:r>
      <w:r w:rsidRPr="00894380">
        <w:rPr>
          <w:rFonts w:asciiTheme="minorHAnsi" w:hAnsiTheme="minorHAnsi" w:cstheme="minorHAnsi"/>
          <w:lang w:val="en-US"/>
        </w:rPr>
        <w:t> colors are trusted by many of the world’s leading food and beverage manufacturers for their vibrancy, versatility, stability, ease of use, and strong sustainability credentials.</w:t>
      </w:r>
    </w:p>
    <w:p w14:paraId="33BC6C64" w14:textId="77777777" w:rsidR="00567000" w:rsidRPr="00894380" w:rsidRDefault="00567000" w:rsidP="00567000">
      <w:pPr>
        <w:pStyle w:val="stylesparagraphgikq6"/>
        <w:shd w:val="clear" w:color="auto" w:fill="FFFFFF" w:themeFill="background1"/>
        <w:spacing w:before="0" w:beforeAutospacing="0" w:after="0" w:afterAutospacing="0"/>
        <w:rPr>
          <w:rFonts w:asciiTheme="minorHAnsi" w:hAnsiTheme="minorHAnsi" w:cstheme="minorHAnsi"/>
          <w:lang w:val="en-US"/>
        </w:rPr>
      </w:pPr>
    </w:p>
    <w:p w14:paraId="3CFA7403" w14:textId="6A9747B5" w:rsidR="00081BCE" w:rsidRPr="00894380" w:rsidRDefault="00567000" w:rsidP="00567000">
      <w:pPr>
        <w:pStyle w:val="stylesparagraphgikq6"/>
        <w:shd w:val="clear" w:color="auto" w:fill="FFFFFF" w:themeFill="background1"/>
        <w:spacing w:before="0" w:beforeAutospacing="0" w:after="0" w:afterAutospacing="0"/>
        <w:rPr>
          <w:rFonts w:asciiTheme="minorHAnsi" w:hAnsiTheme="minorHAnsi" w:cstheme="minorHAnsi"/>
          <w:lang w:val="en-US"/>
        </w:rPr>
      </w:pPr>
      <w:r w:rsidRPr="00894380">
        <w:rPr>
          <w:rStyle w:val="Strong"/>
          <w:rFonts w:asciiTheme="minorHAnsi" w:eastAsiaTheme="majorEastAsia" w:hAnsiTheme="minorHAnsi" w:cstheme="minorHAnsi"/>
          <w:lang w:val="en-US"/>
        </w:rPr>
        <w:t>About GNT Group</w:t>
      </w:r>
      <w:r w:rsidRPr="00894380">
        <w:rPr>
          <w:rFonts w:asciiTheme="minorHAnsi" w:hAnsiTheme="minorHAnsi" w:cstheme="minorHAnsi"/>
          <w:lang w:val="en-US"/>
        </w:rPr>
        <w:br/>
      </w:r>
      <w:r w:rsidRPr="00894380">
        <w:rPr>
          <w:rStyle w:val="Strong"/>
          <w:rFonts w:asciiTheme="minorHAnsi" w:eastAsiaTheme="majorEastAsia" w:hAnsiTheme="minorHAnsi" w:cstheme="minorHAnsi"/>
          <w:lang w:val="en-US"/>
        </w:rPr>
        <w:t>​</w:t>
      </w:r>
      <w:r w:rsidRPr="00894380">
        <w:rPr>
          <w:rFonts w:asciiTheme="minorHAnsi" w:hAnsiTheme="minorHAnsi" w:cstheme="minorHAnsi"/>
          <w:lang w:val="en-US"/>
        </w:rPr>
        <w:t>Founded in 1978, GNT is a family-owned company pioneering in the creation of plant-based, sustainable ingredients. It is headquartered in Mierlo, The Netherlands, with additional offices in Europe, North America, Asia, and the Middle East. GNT’s family ownership provides stability and long-term commitment, enabling it to make strategic decisions to futureproof supplies. These include ambitious sustainability commitments and investments in long-term stockholding. The company supports its customers throughout every stage of the product development process, including concept innovation, color selection and matching, stability testing, upscaling, regulatory matters, and quality documentation.</w:t>
      </w:r>
    </w:p>
    <w:sectPr w:rsidR="00081BCE" w:rsidRPr="00894380" w:rsidSect="005E3F54">
      <w:headerReference w:type="default" r:id="rId13"/>
      <w:endnotePr>
        <w:numFmt w:val="decimal"/>
      </w:endnotePr>
      <w:type w:val="continuous"/>
      <w:pgSz w:w="11906" w:h="16838"/>
      <w:pgMar w:top="2239"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E67C2" w14:textId="77777777" w:rsidR="00CB08F5" w:rsidRDefault="00CB08F5" w:rsidP="00F8313D">
      <w:r>
        <w:separator/>
      </w:r>
    </w:p>
  </w:endnote>
  <w:endnote w:type="continuationSeparator" w:id="0">
    <w:p w14:paraId="1F078DEB" w14:textId="77777777" w:rsidR="00CB08F5" w:rsidRDefault="00CB08F5" w:rsidP="00F8313D">
      <w:r>
        <w:continuationSeparator/>
      </w:r>
    </w:p>
  </w:endnote>
  <w:endnote w:type="continuationNotice" w:id="1">
    <w:p w14:paraId="3D467743" w14:textId="77777777" w:rsidR="00CB08F5" w:rsidRDefault="00CB0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0F1C9" w14:textId="77777777" w:rsidR="00CB08F5" w:rsidRDefault="00CB08F5" w:rsidP="00F8313D">
      <w:r>
        <w:separator/>
      </w:r>
    </w:p>
  </w:footnote>
  <w:footnote w:type="continuationSeparator" w:id="0">
    <w:p w14:paraId="2E0E09FC" w14:textId="77777777" w:rsidR="00CB08F5" w:rsidRDefault="00CB08F5" w:rsidP="00F8313D">
      <w:r>
        <w:continuationSeparator/>
      </w:r>
    </w:p>
  </w:footnote>
  <w:footnote w:type="continuationNotice" w:id="1">
    <w:p w14:paraId="3B2950A4" w14:textId="77777777" w:rsidR="00CB08F5" w:rsidRDefault="00CB08F5"/>
  </w:footnote>
  <w:footnote w:id="2">
    <w:p w14:paraId="05866325" w14:textId="77777777" w:rsidR="00894380" w:rsidRPr="00454058" w:rsidRDefault="00894380" w:rsidP="00894380">
      <w:pPr>
        <w:pStyle w:val="FootnoteText"/>
        <w:rPr>
          <w:lang w:val="en-GB"/>
        </w:rPr>
      </w:pPr>
      <w:r>
        <w:rPr>
          <w:rStyle w:val="FootnoteReference"/>
        </w:rPr>
        <w:footnoteRef/>
      </w:r>
      <w:r>
        <w:t xml:space="preserve"> </w:t>
      </w:r>
      <w:r>
        <w:rPr>
          <w:lang w:val="en-GB"/>
        </w:rPr>
        <w:t>FMCG Gurus ‘Custom Survey – Global and Regional – Clean Label &amp; Naturalness’ (June 2025)</w:t>
      </w:r>
    </w:p>
  </w:footnote>
  <w:footnote w:id="3">
    <w:p w14:paraId="7735727A" w14:textId="672142C2" w:rsidR="00894380" w:rsidRDefault="00894380">
      <w:pPr>
        <w:pStyle w:val="FootnoteText"/>
      </w:pPr>
      <w:r>
        <w:rPr>
          <w:rStyle w:val="FootnoteReference"/>
        </w:rPr>
        <w:footnoteRef/>
      </w:r>
      <w:r>
        <w:t xml:space="preserve"> Innova New Product Database, </w:t>
      </w:r>
      <w:r w:rsidR="004D2E76">
        <w:t xml:space="preserve">Asia/Australasia, </w:t>
      </w:r>
      <w:r>
        <w:t>January 2020-December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8DDB4" w14:textId="2A3743B1" w:rsidR="006E5A2F" w:rsidRDefault="00871029" w:rsidP="00C32143">
    <w:pPr>
      <w:pStyle w:val="Header"/>
      <w:tabs>
        <w:tab w:val="clear" w:pos="9072"/>
        <w:tab w:val="right" w:pos="10206"/>
      </w:tabs>
      <w:ind w:left="-1417" w:right="-1417"/>
    </w:pPr>
    <w:r>
      <w:rPr>
        <w:noProof/>
        <w:lang w:val="fr-FR" w:eastAsia="fr-FR"/>
      </w:rPr>
      <w:drawing>
        <wp:inline distT="0" distB="0" distL="0" distR="0" wp14:anchorId="252C968C" wp14:editId="3B23645C">
          <wp:extent cx="7663815" cy="1419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berry_logo_tagline_colorbar_HEADER_procesblue_60mm_A4_5mmbleed.jpg"/>
                  <pic:cNvPicPr/>
                </pic:nvPicPr>
                <pic:blipFill rotWithShape="1">
                  <a:blip r:embed="rId1">
                    <a:extLst>
                      <a:ext uri="{28A0092B-C50C-407E-A947-70E740481C1C}">
                        <a14:useLocalDpi xmlns:a14="http://schemas.microsoft.com/office/drawing/2010/main" val="0"/>
                      </a:ext>
                    </a:extLst>
                  </a:blip>
                  <a:srcRect b="49534"/>
                  <a:stretch/>
                </pic:blipFill>
                <pic:spPr bwMode="auto">
                  <a:xfrm>
                    <a:off x="0" y="0"/>
                    <a:ext cx="7663815" cy="1419225"/>
                  </a:xfrm>
                  <a:prstGeom prst="rect">
                    <a:avLst/>
                  </a:prstGeom>
                  <a:ln>
                    <a:noFill/>
                  </a:ln>
                  <a:extLst>
                    <a:ext uri="{53640926-AAD7-44D8-BBD7-CCE9431645EC}">
                      <a14:shadowObscured xmlns:a14="http://schemas.microsoft.com/office/drawing/2010/main"/>
                    </a:ext>
                  </a:extLst>
                </pic:spPr>
              </pic:pic>
            </a:graphicData>
          </a:graphic>
        </wp:inline>
      </w:drawing>
    </w:r>
  </w:p>
  <w:p w14:paraId="0598DDB5" w14:textId="4C0D8A4D" w:rsidR="006E5A2F" w:rsidRDefault="006E5A2F" w:rsidP="00F8313D">
    <w:pPr>
      <w:pStyle w:val="Header"/>
      <w:tabs>
        <w:tab w:val="clear" w:pos="9072"/>
        <w:tab w:val="right" w:pos="10206"/>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37E2"/>
    <w:multiLevelType w:val="hybridMultilevel"/>
    <w:tmpl w:val="6966DBEE"/>
    <w:lvl w:ilvl="0" w:tplc="99FA71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48600C"/>
    <w:multiLevelType w:val="hybridMultilevel"/>
    <w:tmpl w:val="D7B25578"/>
    <w:lvl w:ilvl="0" w:tplc="46E89B68">
      <w:start w:val="1"/>
      <w:numFmt w:val="decimal"/>
      <w:lvlText w:val="%1."/>
      <w:lvlJc w:val="left"/>
      <w:pPr>
        <w:ind w:left="1440" w:hanging="360"/>
      </w:pPr>
    </w:lvl>
    <w:lvl w:ilvl="1" w:tplc="85628C5C">
      <w:start w:val="1"/>
      <w:numFmt w:val="decimal"/>
      <w:lvlText w:val="%2."/>
      <w:lvlJc w:val="left"/>
      <w:pPr>
        <w:ind w:left="1440" w:hanging="360"/>
      </w:pPr>
    </w:lvl>
    <w:lvl w:ilvl="2" w:tplc="484A99B0">
      <w:start w:val="1"/>
      <w:numFmt w:val="decimal"/>
      <w:lvlText w:val="%3."/>
      <w:lvlJc w:val="left"/>
      <w:pPr>
        <w:ind w:left="1440" w:hanging="360"/>
      </w:pPr>
    </w:lvl>
    <w:lvl w:ilvl="3" w:tplc="6312061A">
      <w:start w:val="1"/>
      <w:numFmt w:val="decimal"/>
      <w:lvlText w:val="%4."/>
      <w:lvlJc w:val="left"/>
      <w:pPr>
        <w:ind w:left="1440" w:hanging="360"/>
      </w:pPr>
    </w:lvl>
    <w:lvl w:ilvl="4" w:tplc="8F4CBA42">
      <w:start w:val="1"/>
      <w:numFmt w:val="decimal"/>
      <w:lvlText w:val="%5."/>
      <w:lvlJc w:val="left"/>
      <w:pPr>
        <w:ind w:left="1440" w:hanging="360"/>
      </w:pPr>
    </w:lvl>
    <w:lvl w:ilvl="5" w:tplc="2AD0D75E">
      <w:start w:val="1"/>
      <w:numFmt w:val="decimal"/>
      <w:lvlText w:val="%6."/>
      <w:lvlJc w:val="left"/>
      <w:pPr>
        <w:ind w:left="1440" w:hanging="360"/>
      </w:pPr>
    </w:lvl>
    <w:lvl w:ilvl="6" w:tplc="D8AE41BE">
      <w:start w:val="1"/>
      <w:numFmt w:val="decimal"/>
      <w:lvlText w:val="%7."/>
      <w:lvlJc w:val="left"/>
      <w:pPr>
        <w:ind w:left="1440" w:hanging="360"/>
      </w:pPr>
    </w:lvl>
    <w:lvl w:ilvl="7" w:tplc="8F124C6C">
      <w:start w:val="1"/>
      <w:numFmt w:val="decimal"/>
      <w:lvlText w:val="%8."/>
      <w:lvlJc w:val="left"/>
      <w:pPr>
        <w:ind w:left="1440" w:hanging="360"/>
      </w:pPr>
    </w:lvl>
    <w:lvl w:ilvl="8" w:tplc="29609A42">
      <w:start w:val="1"/>
      <w:numFmt w:val="decimal"/>
      <w:lvlText w:val="%9."/>
      <w:lvlJc w:val="left"/>
      <w:pPr>
        <w:ind w:left="1440" w:hanging="360"/>
      </w:pPr>
    </w:lvl>
  </w:abstractNum>
  <w:abstractNum w:abstractNumId="2" w15:restartNumberingAfterBreak="0">
    <w:nsid w:val="46B00D9B"/>
    <w:multiLevelType w:val="hybridMultilevel"/>
    <w:tmpl w:val="3A729DE0"/>
    <w:lvl w:ilvl="0" w:tplc="30965FFC">
      <w:start w:val="1"/>
      <w:numFmt w:val="bullet"/>
      <w:lvlText w:val=""/>
      <w:lvlJc w:val="left"/>
      <w:pPr>
        <w:ind w:left="1440" w:hanging="360"/>
      </w:pPr>
      <w:rPr>
        <w:rFonts w:ascii="Symbol" w:hAnsi="Symbol"/>
      </w:rPr>
    </w:lvl>
    <w:lvl w:ilvl="1" w:tplc="DBF4D1DA">
      <w:start w:val="1"/>
      <w:numFmt w:val="bullet"/>
      <w:lvlText w:val=""/>
      <w:lvlJc w:val="left"/>
      <w:pPr>
        <w:ind w:left="1440" w:hanging="360"/>
      </w:pPr>
      <w:rPr>
        <w:rFonts w:ascii="Symbol" w:hAnsi="Symbol"/>
      </w:rPr>
    </w:lvl>
    <w:lvl w:ilvl="2" w:tplc="3A02C6FA">
      <w:start w:val="1"/>
      <w:numFmt w:val="bullet"/>
      <w:lvlText w:val=""/>
      <w:lvlJc w:val="left"/>
      <w:pPr>
        <w:ind w:left="1440" w:hanging="360"/>
      </w:pPr>
      <w:rPr>
        <w:rFonts w:ascii="Symbol" w:hAnsi="Symbol"/>
      </w:rPr>
    </w:lvl>
    <w:lvl w:ilvl="3" w:tplc="1C5C5E52">
      <w:start w:val="1"/>
      <w:numFmt w:val="bullet"/>
      <w:lvlText w:val=""/>
      <w:lvlJc w:val="left"/>
      <w:pPr>
        <w:ind w:left="1440" w:hanging="360"/>
      </w:pPr>
      <w:rPr>
        <w:rFonts w:ascii="Symbol" w:hAnsi="Symbol"/>
      </w:rPr>
    </w:lvl>
    <w:lvl w:ilvl="4" w:tplc="C6DA34EE">
      <w:start w:val="1"/>
      <w:numFmt w:val="bullet"/>
      <w:lvlText w:val=""/>
      <w:lvlJc w:val="left"/>
      <w:pPr>
        <w:ind w:left="1440" w:hanging="360"/>
      </w:pPr>
      <w:rPr>
        <w:rFonts w:ascii="Symbol" w:hAnsi="Symbol"/>
      </w:rPr>
    </w:lvl>
    <w:lvl w:ilvl="5" w:tplc="DF960C58">
      <w:start w:val="1"/>
      <w:numFmt w:val="bullet"/>
      <w:lvlText w:val=""/>
      <w:lvlJc w:val="left"/>
      <w:pPr>
        <w:ind w:left="1440" w:hanging="360"/>
      </w:pPr>
      <w:rPr>
        <w:rFonts w:ascii="Symbol" w:hAnsi="Symbol"/>
      </w:rPr>
    </w:lvl>
    <w:lvl w:ilvl="6" w:tplc="CD76CB44">
      <w:start w:val="1"/>
      <w:numFmt w:val="bullet"/>
      <w:lvlText w:val=""/>
      <w:lvlJc w:val="left"/>
      <w:pPr>
        <w:ind w:left="1440" w:hanging="360"/>
      </w:pPr>
      <w:rPr>
        <w:rFonts w:ascii="Symbol" w:hAnsi="Symbol"/>
      </w:rPr>
    </w:lvl>
    <w:lvl w:ilvl="7" w:tplc="7E40E5B8">
      <w:start w:val="1"/>
      <w:numFmt w:val="bullet"/>
      <w:lvlText w:val=""/>
      <w:lvlJc w:val="left"/>
      <w:pPr>
        <w:ind w:left="1440" w:hanging="360"/>
      </w:pPr>
      <w:rPr>
        <w:rFonts w:ascii="Symbol" w:hAnsi="Symbol"/>
      </w:rPr>
    </w:lvl>
    <w:lvl w:ilvl="8" w:tplc="47F609C0">
      <w:start w:val="1"/>
      <w:numFmt w:val="bullet"/>
      <w:lvlText w:val=""/>
      <w:lvlJc w:val="left"/>
      <w:pPr>
        <w:ind w:left="1440" w:hanging="360"/>
      </w:pPr>
      <w:rPr>
        <w:rFonts w:ascii="Symbol" w:hAnsi="Symbol"/>
      </w:rPr>
    </w:lvl>
  </w:abstractNum>
  <w:abstractNum w:abstractNumId="3" w15:restartNumberingAfterBreak="0">
    <w:nsid w:val="4B1E0DB9"/>
    <w:multiLevelType w:val="hybridMultilevel"/>
    <w:tmpl w:val="C494E9D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4" w15:restartNumberingAfterBreak="0">
    <w:nsid w:val="4F4B3981"/>
    <w:multiLevelType w:val="hybridMultilevel"/>
    <w:tmpl w:val="8B441C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EE6DAB"/>
    <w:multiLevelType w:val="hybridMultilevel"/>
    <w:tmpl w:val="9F3656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7D104A"/>
    <w:multiLevelType w:val="hybridMultilevel"/>
    <w:tmpl w:val="1D48C3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1162CA"/>
    <w:multiLevelType w:val="hybridMultilevel"/>
    <w:tmpl w:val="4E8E000E"/>
    <w:lvl w:ilvl="0" w:tplc="54104C14">
      <w:start w:val="1"/>
      <w:numFmt w:val="bullet"/>
      <w:lvlText w:val="•"/>
      <w:lvlJc w:val="left"/>
      <w:pPr>
        <w:tabs>
          <w:tab w:val="num" w:pos="720"/>
        </w:tabs>
        <w:ind w:left="720" w:hanging="360"/>
      </w:pPr>
      <w:rPr>
        <w:rFonts w:ascii="Arial" w:hAnsi="Arial" w:hint="default"/>
      </w:rPr>
    </w:lvl>
    <w:lvl w:ilvl="1" w:tplc="2F36742A" w:tentative="1">
      <w:start w:val="1"/>
      <w:numFmt w:val="bullet"/>
      <w:lvlText w:val="•"/>
      <w:lvlJc w:val="left"/>
      <w:pPr>
        <w:tabs>
          <w:tab w:val="num" w:pos="1440"/>
        </w:tabs>
        <w:ind w:left="1440" w:hanging="360"/>
      </w:pPr>
      <w:rPr>
        <w:rFonts w:ascii="Arial" w:hAnsi="Arial" w:hint="default"/>
      </w:rPr>
    </w:lvl>
    <w:lvl w:ilvl="2" w:tplc="FD2AD4A0" w:tentative="1">
      <w:start w:val="1"/>
      <w:numFmt w:val="bullet"/>
      <w:lvlText w:val="•"/>
      <w:lvlJc w:val="left"/>
      <w:pPr>
        <w:tabs>
          <w:tab w:val="num" w:pos="2160"/>
        </w:tabs>
        <w:ind w:left="2160" w:hanging="360"/>
      </w:pPr>
      <w:rPr>
        <w:rFonts w:ascii="Arial" w:hAnsi="Arial" w:hint="default"/>
      </w:rPr>
    </w:lvl>
    <w:lvl w:ilvl="3" w:tplc="8B5E2496" w:tentative="1">
      <w:start w:val="1"/>
      <w:numFmt w:val="bullet"/>
      <w:lvlText w:val="•"/>
      <w:lvlJc w:val="left"/>
      <w:pPr>
        <w:tabs>
          <w:tab w:val="num" w:pos="2880"/>
        </w:tabs>
        <w:ind w:left="2880" w:hanging="360"/>
      </w:pPr>
      <w:rPr>
        <w:rFonts w:ascii="Arial" w:hAnsi="Arial" w:hint="default"/>
      </w:rPr>
    </w:lvl>
    <w:lvl w:ilvl="4" w:tplc="05E81908" w:tentative="1">
      <w:start w:val="1"/>
      <w:numFmt w:val="bullet"/>
      <w:lvlText w:val="•"/>
      <w:lvlJc w:val="left"/>
      <w:pPr>
        <w:tabs>
          <w:tab w:val="num" w:pos="3600"/>
        </w:tabs>
        <w:ind w:left="3600" w:hanging="360"/>
      </w:pPr>
      <w:rPr>
        <w:rFonts w:ascii="Arial" w:hAnsi="Arial" w:hint="default"/>
      </w:rPr>
    </w:lvl>
    <w:lvl w:ilvl="5" w:tplc="94A86556" w:tentative="1">
      <w:start w:val="1"/>
      <w:numFmt w:val="bullet"/>
      <w:lvlText w:val="•"/>
      <w:lvlJc w:val="left"/>
      <w:pPr>
        <w:tabs>
          <w:tab w:val="num" w:pos="4320"/>
        </w:tabs>
        <w:ind w:left="4320" w:hanging="360"/>
      </w:pPr>
      <w:rPr>
        <w:rFonts w:ascii="Arial" w:hAnsi="Arial" w:hint="default"/>
      </w:rPr>
    </w:lvl>
    <w:lvl w:ilvl="6" w:tplc="2206A89E" w:tentative="1">
      <w:start w:val="1"/>
      <w:numFmt w:val="bullet"/>
      <w:lvlText w:val="•"/>
      <w:lvlJc w:val="left"/>
      <w:pPr>
        <w:tabs>
          <w:tab w:val="num" w:pos="5040"/>
        </w:tabs>
        <w:ind w:left="5040" w:hanging="360"/>
      </w:pPr>
      <w:rPr>
        <w:rFonts w:ascii="Arial" w:hAnsi="Arial" w:hint="default"/>
      </w:rPr>
    </w:lvl>
    <w:lvl w:ilvl="7" w:tplc="5F580938" w:tentative="1">
      <w:start w:val="1"/>
      <w:numFmt w:val="bullet"/>
      <w:lvlText w:val="•"/>
      <w:lvlJc w:val="left"/>
      <w:pPr>
        <w:tabs>
          <w:tab w:val="num" w:pos="5760"/>
        </w:tabs>
        <w:ind w:left="5760" w:hanging="360"/>
      </w:pPr>
      <w:rPr>
        <w:rFonts w:ascii="Arial" w:hAnsi="Arial" w:hint="default"/>
      </w:rPr>
    </w:lvl>
    <w:lvl w:ilvl="8" w:tplc="0270C0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5701638"/>
    <w:multiLevelType w:val="hybridMultilevel"/>
    <w:tmpl w:val="4F38AFBA"/>
    <w:lvl w:ilvl="0" w:tplc="E79E1F1C">
      <w:start w:val="1"/>
      <w:numFmt w:val="bullet"/>
      <w:lvlText w:val=""/>
      <w:lvlJc w:val="left"/>
      <w:pPr>
        <w:ind w:left="1440" w:hanging="360"/>
      </w:pPr>
      <w:rPr>
        <w:rFonts w:ascii="Symbol" w:hAnsi="Symbol"/>
      </w:rPr>
    </w:lvl>
    <w:lvl w:ilvl="1" w:tplc="CE30BAD6">
      <w:start w:val="1"/>
      <w:numFmt w:val="bullet"/>
      <w:lvlText w:val=""/>
      <w:lvlJc w:val="left"/>
      <w:pPr>
        <w:ind w:left="1440" w:hanging="360"/>
      </w:pPr>
      <w:rPr>
        <w:rFonts w:ascii="Symbol" w:hAnsi="Symbol"/>
      </w:rPr>
    </w:lvl>
    <w:lvl w:ilvl="2" w:tplc="18D63DD2">
      <w:start w:val="1"/>
      <w:numFmt w:val="bullet"/>
      <w:lvlText w:val=""/>
      <w:lvlJc w:val="left"/>
      <w:pPr>
        <w:ind w:left="1440" w:hanging="360"/>
      </w:pPr>
      <w:rPr>
        <w:rFonts w:ascii="Symbol" w:hAnsi="Symbol"/>
      </w:rPr>
    </w:lvl>
    <w:lvl w:ilvl="3" w:tplc="1256E3DA">
      <w:start w:val="1"/>
      <w:numFmt w:val="bullet"/>
      <w:lvlText w:val=""/>
      <w:lvlJc w:val="left"/>
      <w:pPr>
        <w:ind w:left="1440" w:hanging="360"/>
      </w:pPr>
      <w:rPr>
        <w:rFonts w:ascii="Symbol" w:hAnsi="Symbol"/>
      </w:rPr>
    </w:lvl>
    <w:lvl w:ilvl="4" w:tplc="CD70C90E">
      <w:start w:val="1"/>
      <w:numFmt w:val="bullet"/>
      <w:lvlText w:val=""/>
      <w:lvlJc w:val="left"/>
      <w:pPr>
        <w:ind w:left="1440" w:hanging="360"/>
      </w:pPr>
      <w:rPr>
        <w:rFonts w:ascii="Symbol" w:hAnsi="Symbol"/>
      </w:rPr>
    </w:lvl>
    <w:lvl w:ilvl="5" w:tplc="9DEC084E">
      <w:start w:val="1"/>
      <w:numFmt w:val="bullet"/>
      <w:lvlText w:val=""/>
      <w:lvlJc w:val="left"/>
      <w:pPr>
        <w:ind w:left="1440" w:hanging="360"/>
      </w:pPr>
      <w:rPr>
        <w:rFonts w:ascii="Symbol" w:hAnsi="Symbol"/>
      </w:rPr>
    </w:lvl>
    <w:lvl w:ilvl="6" w:tplc="D8224170">
      <w:start w:val="1"/>
      <w:numFmt w:val="bullet"/>
      <w:lvlText w:val=""/>
      <w:lvlJc w:val="left"/>
      <w:pPr>
        <w:ind w:left="1440" w:hanging="360"/>
      </w:pPr>
      <w:rPr>
        <w:rFonts w:ascii="Symbol" w:hAnsi="Symbol"/>
      </w:rPr>
    </w:lvl>
    <w:lvl w:ilvl="7" w:tplc="C2FE0294">
      <w:start w:val="1"/>
      <w:numFmt w:val="bullet"/>
      <w:lvlText w:val=""/>
      <w:lvlJc w:val="left"/>
      <w:pPr>
        <w:ind w:left="1440" w:hanging="360"/>
      </w:pPr>
      <w:rPr>
        <w:rFonts w:ascii="Symbol" w:hAnsi="Symbol"/>
      </w:rPr>
    </w:lvl>
    <w:lvl w:ilvl="8" w:tplc="371CA360">
      <w:start w:val="1"/>
      <w:numFmt w:val="bullet"/>
      <w:lvlText w:val=""/>
      <w:lvlJc w:val="left"/>
      <w:pPr>
        <w:ind w:left="1440" w:hanging="360"/>
      </w:pPr>
      <w:rPr>
        <w:rFonts w:ascii="Symbol" w:hAnsi="Symbol"/>
      </w:rPr>
    </w:lvl>
  </w:abstractNum>
  <w:num w:numId="1" w16cid:durableId="1922833398">
    <w:abstractNumId w:val="6"/>
  </w:num>
  <w:num w:numId="2" w16cid:durableId="2117752093">
    <w:abstractNumId w:val="4"/>
  </w:num>
  <w:num w:numId="3" w16cid:durableId="243496872">
    <w:abstractNumId w:val="3"/>
  </w:num>
  <w:num w:numId="4" w16cid:durableId="1775051497">
    <w:abstractNumId w:val="5"/>
  </w:num>
  <w:num w:numId="5" w16cid:durableId="151067634">
    <w:abstractNumId w:val="0"/>
  </w:num>
  <w:num w:numId="6" w16cid:durableId="1803575626">
    <w:abstractNumId w:val="7"/>
  </w:num>
  <w:num w:numId="7" w16cid:durableId="1066994210">
    <w:abstractNumId w:val="1"/>
  </w:num>
  <w:num w:numId="8" w16cid:durableId="549538589">
    <w:abstractNumId w:val="8"/>
  </w:num>
  <w:num w:numId="9" w16cid:durableId="1091194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24"/>
    <w:rsid w:val="000001AD"/>
    <w:rsid w:val="00003AB2"/>
    <w:rsid w:val="00004B20"/>
    <w:rsid w:val="000055E5"/>
    <w:rsid w:val="00007A93"/>
    <w:rsid w:val="00015D38"/>
    <w:rsid w:val="00017AEF"/>
    <w:rsid w:val="00020E3A"/>
    <w:rsid w:val="0002136B"/>
    <w:rsid w:val="0002270A"/>
    <w:rsid w:val="00022DE1"/>
    <w:rsid w:val="00024116"/>
    <w:rsid w:val="000254CD"/>
    <w:rsid w:val="000259BE"/>
    <w:rsid w:val="000264EC"/>
    <w:rsid w:val="00027D87"/>
    <w:rsid w:val="000335D5"/>
    <w:rsid w:val="000361C8"/>
    <w:rsid w:val="0003640C"/>
    <w:rsid w:val="00041290"/>
    <w:rsid w:val="0005769F"/>
    <w:rsid w:val="000577E3"/>
    <w:rsid w:val="0006764F"/>
    <w:rsid w:val="00070FC8"/>
    <w:rsid w:val="0007284E"/>
    <w:rsid w:val="0008092B"/>
    <w:rsid w:val="000810F8"/>
    <w:rsid w:val="00081BCE"/>
    <w:rsid w:val="00084F01"/>
    <w:rsid w:val="00086EC3"/>
    <w:rsid w:val="000935DD"/>
    <w:rsid w:val="00097022"/>
    <w:rsid w:val="000A20A3"/>
    <w:rsid w:val="000A2D92"/>
    <w:rsid w:val="000B0234"/>
    <w:rsid w:val="000B1D0C"/>
    <w:rsid w:val="000B6592"/>
    <w:rsid w:val="000C0DF4"/>
    <w:rsid w:val="000C7E77"/>
    <w:rsid w:val="000D1C4F"/>
    <w:rsid w:val="000D42A6"/>
    <w:rsid w:val="000E006D"/>
    <w:rsid w:val="000E36EA"/>
    <w:rsid w:val="000F3C7B"/>
    <w:rsid w:val="000F4874"/>
    <w:rsid w:val="000F67C6"/>
    <w:rsid w:val="00100741"/>
    <w:rsid w:val="00103990"/>
    <w:rsid w:val="00104D6E"/>
    <w:rsid w:val="00104FF8"/>
    <w:rsid w:val="001066F5"/>
    <w:rsid w:val="0011232C"/>
    <w:rsid w:val="001159EF"/>
    <w:rsid w:val="001258DE"/>
    <w:rsid w:val="001260CA"/>
    <w:rsid w:val="00126A0F"/>
    <w:rsid w:val="0012725C"/>
    <w:rsid w:val="00130698"/>
    <w:rsid w:val="00130BAD"/>
    <w:rsid w:val="00134A88"/>
    <w:rsid w:val="00140175"/>
    <w:rsid w:val="001405A9"/>
    <w:rsid w:val="001507F2"/>
    <w:rsid w:val="001510F5"/>
    <w:rsid w:val="00151329"/>
    <w:rsid w:val="00155428"/>
    <w:rsid w:val="00164F33"/>
    <w:rsid w:val="00166237"/>
    <w:rsid w:val="001728F4"/>
    <w:rsid w:val="00172A12"/>
    <w:rsid w:val="001760DC"/>
    <w:rsid w:val="00177BAD"/>
    <w:rsid w:val="00182097"/>
    <w:rsid w:val="001849C7"/>
    <w:rsid w:val="00184F8C"/>
    <w:rsid w:val="00190E7E"/>
    <w:rsid w:val="00191D61"/>
    <w:rsid w:val="00194F61"/>
    <w:rsid w:val="00196EF7"/>
    <w:rsid w:val="001A082D"/>
    <w:rsid w:val="001A1056"/>
    <w:rsid w:val="001B3E8E"/>
    <w:rsid w:val="001B3F8A"/>
    <w:rsid w:val="001B7495"/>
    <w:rsid w:val="001C17DE"/>
    <w:rsid w:val="001C4C3B"/>
    <w:rsid w:val="001C7D1D"/>
    <w:rsid w:val="001D006A"/>
    <w:rsid w:val="001D4EBF"/>
    <w:rsid w:val="001E3208"/>
    <w:rsid w:val="001E5E00"/>
    <w:rsid w:val="001F5819"/>
    <w:rsid w:val="002017CE"/>
    <w:rsid w:val="00205AAD"/>
    <w:rsid w:val="00205E18"/>
    <w:rsid w:val="00206704"/>
    <w:rsid w:val="00206936"/>
    <w:rsid w:val="00215F67"/>
    <w:rsid w:val="00216519"/>
    <w:rsid w:val="002213DC"/>
    <w:rsid w:val="00222602"/>
    <w:rsid w:val="00230246"/>
    <w:rsid w:val="00231639"/>
    <w:rsid w:val="00233459"/>
    <w:rsid w:val="00234DB2"/>
    <w:rsid w:val="00235388"/>
    <w:rsid w:val="00237230"/>
    <w:rsid w:val="00241B9C"/>
    <w:rsid w:val="0024202E"/>
    <w:rsid w:val="00242AFC"/>
    <w:rsid w:val="002433EE"/>
    <w:rsid w:val="002450F1"/>
    <w:rsid w:val="00246348"/>
    <w:rsid w:val="002529A2"/>
    <w:rsid w:val="002565C5"/>
    <w:rsid w:val="00257163"/>
    <w:rsid w:val="002607F3"/>
    <w:rsid w:val="00264982"/>
    <w:rsid w:val="002654B5"/>
    <w:rsid w:val="002661EA"/>
    <w:rsid w:val="002707A6"/>
    <w:rsid w:val="00272AD7"/>
    <w:rsid w:val="00283205"/>
    <w:rsid w:val="00284B04"/>
    <w:rsid w:val="00284D75"/>
    <w:rsid w:val="00286287"/>
    <w:rsid w:val="002862A5"/>
    <w:rsid w:val="00286C81"/>
    <w:rsid w:val="002904BD"/>
    <w:rsid w:val="0029281F"/>
    <w:rsid w:val="00293247"/>
    <w:rsid w:val="00295898"/>
    <w:rsid w:val="00297133"/>
    <w:rsid w:val="002A114F"/>
    <w:rsid w:val="002A1EC1"/>
    <w:rsid w:val="002A2B19"/>
    <w:rsid w:val="002A55E2"/>
    <w:rsid w:val="002A5EC3"/>
    <w:rsid w:val="002A7CD3"/>
    <w:rsid w:val="002B3B1C"/>
    <w:rsid w:val="002C0D52"/>
    <w:rsid w:val="002C47D1"/>
    <w:rsid w:val="002C7D20"/>
    <w:rsid w:val="002D137C"/>
    <w:rsid w:val="002D2EF1"/>
    <w:rsid w:val="002D4313"/>
    <w:rsid w:val="002E0115"/>
    <w:rsid w:val="002E126A"/>
    <w:rsid w:val="002E1871"/>
    <w:rsid w:val="002E18D1"/>
    <w:rsid w:val="002E2FC5"/>
    <w:rsid w:val="002E4865"/>
    <w:rsid w:val="002E6B54"/>
    <w:rsid w:val="002E6DAD"/>
    <w:rsid w:val="002E7FA7"/>
    <w:rsid w:val="002F1614"/>
    <w:rsid w:val="002F4271"/>
    <w:rsid w:val="002F56B4"/>
    <w:rsid w:val="003029D6"/>
    <w:rsid w:val="003105DE"/>
    <w:rsid w:val="00311BC8"/>
    <w:rsid w:val="003124D7"/>
    <w:rsid w:val="00313E98"/>
    <w:rsid w:val="00324B23"/>
    <w:rsid w:val="00324C47"/>
    <w:rsid w:val="0032603D"/>
    <w:rsid w:val="00326F7D"/>
    <w:rsid w:val="00327FD1"/>
    <w:rsid w:val="00331667"/>
    <w:rsid w:val="00331939"/>
    <w:rsid w:val="003336B9"/>
    <w:rsid w:val="003357F9"/>
    <w:rsid w:val="00335B52"/>
    <w:rsid w:val="00343CCE"/>
    <w:rsid w:val="00344DE5"/>
    <w:rsid w:val="003463B0"/>
    <w:rsid w:val="00350D7D"/>
    <w:rsid w:val="00350ECC"/>
    <w:rsid w:val="00354837"/>
    <w:rsid w:val="00355F56"/>
    <w:rsid w:val="00360490"/>
    <w:rsid w:val="00370454"/>
    <w:rsid w:val="00371A20"/>
    <w:rsid w:val="00374A65"/>
    <w:rsid w:val="00381B3A"/>
    <w:rsid w:val="003904E6"/>
    <w:rsid w:val="003907AD"/>
    <w:rsid w:val="00391011"/>
    <w:rsid w:val="00392D2D"/>
    <w:rsid w:val="003945FE"/>
    <w:rsid w:val="00395A6B"/>
    <w:rsid w:val="003A060D"/>
    <w:rsid w:val="003A1A09"/>
    <w:rsid w:val="003A57D9"/>
    <w:rsid w:val="003A581F"/>
    <w:rsid w:val="003A6A90"/>
    <w:rsid w:val="003A7118"/>
    <w:rsid w:val="003A7633"/>
    <w:rsid w:val="003B0479"/>
    <w:rsid w:val="003B0570"/>
    <w:rsid w:val="003B1DAE"/>
    <w:rsid w:val="003C0242"/>
    <w:rsid w:val="003C0A27"/>
    <w:rsid w:val="003C140E"/>
    <w:rsid w:val="003C2CF2"/>
    <w:rsid w:val="003C5614"/>
    <w:rsid w:val="003C7096"/>
    <w:rsid w:val="003D62A8"/>
    <w:rsid w:val="003D634A"/>
    <w:rsid w:val="003D7D96"/>
    <w:rsid w:val="003E144D"/>
    <w:rsid w:val="003E2A3C"/>
    <w:rsid w:val="003E451E"/>
    <w:rsid w:val="003E4A05"/>
    <w:rsid w:val="003E75AD"/>
    <w:rsid w:val="003E7A0B"/>
    <w:rsid w:val="003F143C"/>
    <w:rsid w:val="003F3878"/>
    <w:rsid w:val="003F533D"/>
    <w:rsid w:val="004025E6"/>
    <w:rsid w:val="00402BCA"/>
    <w:rsid w:val="0040307B"/>
    <w:rsid w:val="00406096"/>
    <w:rsid w:val="00406323"/>
    <w:rsid w:val="00406C3C"/>
    <w:rsid w:val="004071C5"/>
    <w:rsid w:val="00407D8B"/>
    <w:rsid w:val="00411471"/>
    <w:rsid w:val="00414EBE"/>
    <w:rsid w:val="00416CEF"/>
    <w:rsid w:val="00417BEB"/>
    <w:rsid w:val="0042120D"/>
    <w:rsid w:val="00424C42"/>
    <w:rsid w:val="004253DE"/>
    <w:rsid w:val="004263BC"/>
    <w:rsid w:val="00435FD8"/>
    <w:rsid w:val="00436D08"/>
    <w:rsid w:val="0044015D"/>
    <w:rsid w:val="004403FD"/>
    <w:rsid w:val="00440518"/>
    <w:rsid w:val="00440CF0"/>
    <w:rsid w:val="00440F36"/>
    <w:rsid w:val="004427CD"/>
    <w:rsid w:val="00443693"/>
    <w:rsid w:val="00443B73"/>
    <w:rsid w:val="0044748D"/>
    <w:rsid w:val="0045188E"/>
    <w:rsid w:val="004531D3"/>
    <w:rsid w:val="00454058"/>
    <w:rsid w:val="0045509E"/>
    <w:rsid w:val="00455F1A"/>
    <w:rsid w:val="00461834"/>
    <w:rsid w:val="00467601"/>
    <w:rsid w:val="00470727"/>
    <w:rsid w:val="00472DFE"/>
    <w:rsid w:val="00474661"/>
    <w:rsid w:val="0047639B"/>
    <w:rsid w:val="00480689"/>
    <w:rsid w:val="00481168"/>
    <w:rsid w:val="00483EB2"/>
    <w:rsid w:val="004872AC"/>
    <w:rsid w:val="00490CBF"/>
    <w:rsid w:val="00495397"/>
    <w:rsid w:val="00495CF7"/>
    <w:rsid w:val="00496690"/>
    <w:rsid w:val="00497CEA"/>
    <w:rsid w:val="004A0AB3"/>
    <w:rsid w:val="004A31C4"/>
    <w:rsid w:val="004B1961"/>
    <w:rsid w:val="004B2C95"/>
    <w:rsid w:val="004B3E37"/>
    <w:rsid w:val="004B5481"/>
    <w:rsid w:val="004C0002"/>
    <w:rsid w:val="004C0D73"/>
    <w:rsid w:val="004C15CE"/>
    <w:rsid w:val="004C26FE"/>
    <w:rsid w:val="004C3989"/>
    <w:rsid w:val="004C59B0"/>
    <w:rsid w:val="004C5DE9"/>
    <w:rsid w:val="004C7558"/>
    <w:rsid w:val="004D2A17"/>
    <w:rsid w:val="004D2E76"/>
    <w:rsid w:val="004D6403"/>
    <w:rsid w:val="004E0125"/>
    <w:rsid w:val="004E21C2"/>
    <w:rsid w:val="004E67D2"/>
    <w:rsid w:val="004F08A7"/>
    <w:rsid w:val="004F265C"/>
    <w:rsid w:val="004F6318"/>
    <w:rsid w:val="00501E8D"/>
    <w:rsid w:val="00501F40"/>
    <w:rsid w:val="005032A1"/>
    <w:rsid w:val="005045CD"/>
    <w:rsid w:val="00510529"/>
    <w:rsid w:val="005107E4"/>
    <w:rsid w:val="00511374"/>
    <w:rsid w:val="00513172"/>
    <w:rsid w:val="0051392E"/>
    <w:rsid w:val="00515CE9"/>
    <w:rsid w:val="00520A8E"/>
    <w:rsid w:val="0052502F"/>
    <w:rsid w:val="00526122"/>
    <w:rsid w:val="005445C4"/>
    <w:rsid w:val="00551A7C"/>
    <w:rsid w:val="0055782C"/>
    <w:rsid w:val="00561CB8"/>
    <w:rsid w:val="00567000"/>
    <w:rsid w:val="00570579"/>
    <w:rsid w:val="0057061E"/>
    <w:rsid w:val="00574265"/>
    <w:rsid w:val="005761ED"/>
    <w:rsid w:val="005777A0"/>
    <w:rsid w:val="00586A03"/>
    <w:rsid w:val="0059080F"/>
    <w:rsid w:val="00591590"/>
    <w:rsid w:val="00592DC4"/>
    <w:rsid w:val="00595FA0"/>
    <w:rsid w:val="005963A0"/>
    <w:rsid w:val="005973D4"/>
    <w:rsid w:val="005A0F5A"/>
    <w:rsid w:val="005A22BD"/>
    <w:rsid w:val="005A2D97"/>
    <w:rsid w:val="005A4CDC"/>
    <w:rsid w:val="005A5FD1"/>
    <w:rsid w:val="005A6174"/>
    <w:rsid w:val="005B0F68"/>
    <w:rsid w:val="005B1085"/>
    <w:rsid w:val="005B38AB"/>
    <w:rsid w:val="005B5514"/>
    <w:rsid w:val="005C0005"/>
    <w:rsid w:val="005C02BF"/>
    <w:rsid w:val="005C3524"/>
    <w:rsid w:val="005C41E1"/>
    <w:rsid w:val="005C4BD7"/>
    <w:rsid w:val="005C4F81"/>
    <w:rsid w:val="005C59DB"/>
    <w:rsid w:val="005C6671"/>
    <w:rsid w:val="005C7197"/>
    <w:rsid w:val="005D3896"/>
    <w:rsid w:val="005D3F92"/>
    <w:rsid w:val="005D799D"/>
    <w:rsid w:val="005E2632"/>
    <w:rsid w:val="005E3F54"/>
    <w:rsid w:val="005E7312"/>
    <w:rsid w:val="005F1EDE"/>
    <w:rsid w:val="005F32A2"/>
    <w:rsid w:val="005F38AD"/>
    <w:rsid w:val="005F4D9D"/>
    <w:rsid w:val="00602685"/>
    <w:rsid w:val="006034AA"/>
    <w:rsid w:val="006038FF"/>
    <w:rsid w:val="006048FE"/>
    <w:rsid w:val="00612F52"/>
    <w:rsid w:val="006245AE"/>
    <w:rsid w:val="00625EF1"/>
    <w:rsid w:val="006302E3"/>
    <w:rsid w:val="00630FBD"/>
    <w:rsid w:val="00636831"/>
    <w:rsid w:val="00640567"/>
    <w:rsid w:val="006429DF"/>
    <w:rsid w:val="006431EA"/>
    <w:rsid w:val="006437D0"/>
    <w:rsid w:val="00643BB4"/>
    <w:rsid w:val="00646C1A"/>
    <w:rsid w:val="00647F7E"/>
    <w:rsid w:val="0065339C"/>
    <w:rsid w:val="006554EC"/>
    <w:rsid w:val="00661A09"/>
    <w:rsid w:val="00663419"/>
    <w:rsid w:val="00663AE9"/>
    <w:rsid w:val="00671F50"/>
    <w:rsid w:val="00674796"/>
    <w:rsid w:val="00676249"/>
    <w:rsid w:val="00676764"/>
    <w:rsid w:val="00680489"/>
    <w:rsid w:val="006816AA"/>
    <w:rsid w:val="00684C5A"/>
    <w:rsid w:val="006863A6"/>
    <w:rsid w:val="00687261"/>
    <w:rsid w:val="00687593"/>
    <w:rsid w:val="006914BF"/>
    <w:rsid w:val="00694481"/>
    <w:rsid w:val="00694F4F"/>
    <w:rsid w:val="006960D3"/>
    <w:rsid w:val="006962C1"/>
    <w:rsid w:val="0069785B"/>
    <w:rsid w:val="006A58F5"/>
    <w:rsid w:val="006C5BC0"/>
    <w:rsid w:val="006D18E9"/>
    <w:rsid w:val="006D629F"/>
    <w:rsid w:val="006E0536"/>
    <w:rsid w:val="006E4D54"/>
    <w:rsid w:val="006E5323"/>
    <w:rsid w:val="006E5A2F"/>
    <w:rsid w:val="006F0510"/>
    <w:rsid w:val="006F120E"/>
    <w:rsid w:val="006F61F5"/>
    <w:rsid w:val="006F6D2D"/>
    <w:rsid w:val="006F712C"/>
    <w:rsid w:val="007010AA"/>
    <w:rsid w:val="007016FD"/>
    <w:rsid w:val="007037C9"/>
    <w:rsid w:val="00705697"/>
    <w:rsid w:val="00707D11"/>
    <w:rsid w:val="0071133F"/>
    <w:rsid w:val="007133E2"/>
    <w:rsid w:val="00713800"/>
    <w:rsid w:val="0071688D"/>
    <w:rsid w:val="00717707"/>
    <w:rsid w:val="00721695"/>
    <w:rsid w:val="00721AF6"/>
    <w:rsid w:val="007220E5"/>
    <w:rsid w:val="00723622"/>
    <w:rsid w:val="00724C8D"/>
    <w:rsid w:val="00725558"/>
    <w:rsid w:val="007304D7"/>
    <w:rsid w:val="007324D2"/>
    <w:rsid w:val="00735495"/>
    <w:rsid w:val="00736A5E"/>
    <w:rsid w:val="00737013"/>
    <w:rsid w:val="00740A76"/>
    <w:rsid w:val="00740A9F"/>
    <w:rsid w:val="00741D7A"/>
    <w:rsid w:val="0074212D"/>
    <w:rsid w:val="0074317F"/>
    <w:rsid w:val="00743B45"/>
    <w:rsid w:val="00745252"/>
    <w:rsid w:val="00750A25"/>
    <w:rsid w:val="00755096"/>
    <w:rsid w:val="00757B41"/>
    <w:rsid w:val="00757CDF"/>
    <w:rsid w:val="007610D1"/>
    <w:rsid w:val="00762B80"/>
    <w:rsid w:val="00764953"/>
    <w:rsid w:val="00764E81"/>
    <w:rsid w:val="00767A3C"/>
    <w:rsid w:val="00767AEB"/>
    <w:rsid w:val="00773974"/>
    <w:rsid w:val="007765BD"/>
    <w:rsid w:val="0078058D"/>
    <w:rsid w:val="00784147"/>
    <w:rsid w:val="00786F76"/>
    <w:rsid w:val="00790A96"/>
    <w:rsid w:val="007916EA"/>
    <w:rsid w:val="0079210F"/>
    <w:rsid w:val="00792C08"/>
    <w:rsid w:val="007967B6"/>
    <w:rsid w:val="007A1FB3"/>
    <w:rsid w:val="007A2F9E"/>
    <w:rsid w:val="007A475B"/>
    <w:rsid w:val="007A5C11"/>
    <w:rsid w:val="007A6808"/>
    <w:rsid w:val="007B0C9E"/>
    <w:rsid w:val="007B52D2"/>
    <w:rsid w:val="007C2991"/>
    <w:rsid w:val="007C6B31"/>
    <w:rsid w:val="007C7513"/>
    <w:rsid w:val="007D0DD9"/>
    <w:rsid w:val="007D5035"/>
    <w:rsid w:val="007D6B85"/>
    <w:rsid w:val="007E1149"/>
    <w:rsid w:val="007E1553"/>
    <w:rsid w:val="007F11DF"/>
    <w:rsid w:val="007F1B05"/>
    <w:rsid w:val="007F1B3C"/>
    <w:rsid w:val="007F3867"/>
    <w:rsid w:val="007F47E2"/>
    <w:rsid w:val="007F5FBF"/>
    <w:rsid w:val="0080507C"/>
    <w:rsid w:val="00812788"/>
    <w:rsid w:val="008133D2"/>
    <w:rsid w:val="00822AC9"/>
    <w:rsid w:val="00824F53"/>
    <w:rsid w:val="00825F54"/>
    <w:rsid w:val="00826344"/>
    <w:rsid w:val="00837402"/>
    <w:rsid w:val="00842FB1"/>
    <w:rsid w:val="00844F19"/>
    <w:rsid w:val="00845A40"/>
    <w:rsid w:val="008462A6"/>
    <w:rsid w:val="00847269"/>
    <w:rsid w:val="00847903"/>
    <w:rsid w:val="008509D6"/>
    <w:rsid w:val="0085248A"/>
    <w:rsid w:val="008533C4"/>
    <w:rsid w:val="00856016"/>
    <w:rsid w:val="0085651A"/>
    <w:rsid w:val="008640C7"/>
    <w:rsid w:val="00864F40"/>
    <w:rsid w:val="00871029"/>
    <w:rsid w:val="008713E7"/>
    <w:rsid w:val="00872952"/>
    <w:rsid w:val="00872B55"/>
    <w:rsid w:val="00874A41"/>
    <w:rsid w:val="00876500"/>
    <w:rsid w:val="0088209C"/>
    <w:rsid w:val="00885712"/>
    <w:rsid w:val="00891B18"/>
    <w:rsid w:val="00894380"/>
    <w:rsid w:val="00894B40"/>
    <w:rsid w:val="00896E1E"/>
    <w:rsid w:val="008A22B6"/>
    <w:rsid w:val="008A2727"/>
    <w:rsid w:val="008A3D67"/>
    <w:rsid w:val="008A454E"/>
    <w:rsid w:val="008A4A54"/>
    <w:rsid w:val="008A4B55"/>
    <w:rsid w:val="008A53B3"/>
    <w:rsid w:val="008B545D"/>
    <w:rsid w:val="008C2444"/>
    <w:rsid w:val="008C5858"/>
    <w:rsid w:val="008C658B"/>
    <w:rsid w:val="008D0C1C"/>
    <w:rsid w:val="008D4F9D"/>
    <w:rsid w:val="008D5A6A"/>
    <w:rsid w:val="008D5C26"/>
    <w:rsid w:val="008E3D41"/>
    <w:rsid w:val="008F1C4B"/>
    <w:rsid w:val="0090049F"/>
    <w:rsid w:val="00900CD6"/>
    <w:rsid w:val="00907D25"/>
    <w:rsid w:val="009107CD"/>
    <w:rsid w:val="0091082A"/>
    <w:rsid w:val="00914609"/>
    <w:rsid w:val="00914F30"/>
    <w:rsid w:val="009161D6"/>
    <w:rsid w:val="009207FD"/>
    <w:rsid w:val="00920F1F"/>
    <w:rsid w:val="00923E01"/>
    <w:rsid w:val="00925C37"/>
    <w:rsid w:val="0093353C"/>
    <w:rsid w:val="00934224"/>
    <w:rsid w:val="009376BD"/>
    <w:rsid w:val="009420D6"/>
    <w:rsid w:val="00943065"/>
    <w:rsid w:val="009432FE"/>
    <w:rsid w:val="00943E99"/>
    <w:rsid w:val="0094459A"/>
    <w:rsid w:val="00946706"/>
    <w:rsid w:val="0094688D"/>
    <w:rsid w:val="009561F4"/>
    <w:rsid w:val="00956285"/>
    <w:rsid w:val="00957E80"/>
    <w:rsid w:val="00960A8D"/>
    <w:rsid w:val="00963581"/>
    <w:rsid w:val="00965280"/>
    <w:rsid w:val="0097054E"/>
    <w:rsid w:val="00970A2D"/>
    <w:rsid w:val="00970CF5"/>
    <w:rsid w:val="00971C44"/>
    <w:rsid w:val="00972384"/>
    <w:rsid w:val="00985E76"/>
    <w:rsid w:val="00986D56"/>
    <w:rsid w:val="0099095E"/>
    <w:rsid w:val="009931D9"/>
    <w:rsid w:val="009A091F"/>
    <w:rsid w:val="009A5789"/>
    <w:rsid w:val="009A57D8"/>
    <w:rsid w:val="009A726A"/>
    <w:rsid w:val="009B0561"/>
    <w:rsid w:val="009B1A8B"/>
    <w:rsid w:val="009B233F"/>
    <w:rsid w:val="009B274F"/>
    <w:rsid w:val="009B74D7"/>
    <w:rsid w:val="009D0EC2"/>
    <w:rsid w:val="009D0F61"/>
    <w:rsid w:val="009D1B9B"/>
    <w:rsid w:val="009D1E8C"/>
    <w:rsid w:val="009D3A58"/>
    <w:rsid w:val="009D57A8"/>
    <w:rsid w:val="009D59B1"/>
    <w:rsid w:val="009D7009"/>
    <w:rsid w:val="009D707E"/>
    <w:rsid w:val="009D797C"/>
    <w:rsid w:val="009E19B5"/>
    <w:rsid w:val="009E19E4"/>
    <w:rsid w:val="009F08A0"/>
    <w:rsid w:val="009F6BB3"/>
    <w:rsid w:val="00A01B4C"/>
    <w:rsid w:val="00A0258A"/>
    <w:rsid w:val="00A02B2A"/>
    <w:rsid w:val="00A02C9A"/>
    <w:rsid w:val="00A03B67"/>
    <w:rsid w:val="00A106E9"/>
    <w:rsid w:val="00A10856"/>
    <w:rsid w:val="00A13812"/>
    <w:rsid w:val="00A13D7E"/>
    <w:rsid w:val="00A14092"/>
    <w:rsid w:val="00A144A4"/>
    <w:rsid w:val="00A2087A"/>
    <w:rsid w:val="00A208CA"/>
    <w:rsid w:val="00A218EB"/>
    <w:rsid w:val="00A25D88"/>
    <w:rsid w:val="00A309E3"/>
    <w:rsid w:val="00A318BF"/>
    <w:rsid w:val="00A33CC2"/>
    <w:rsid w:val="00A37E0F"/>
    <w:rsid w:val="00A413F3"/>
    <w:rsid w:val="00A425B7"/>
    <w:rsid w:val="00A44700"/>
    <w:rsid w:val="00A44EB4"/>
    <w:rsid w:val="00A46E36"/>
    <w:rsid w:val="00A500EB"/>
    <w:rsid w:val="00A502F4"/>
    <w:rsid w:val="00A50D26"/>
    <w:rsid w:val="00A51E92"/>
    <w:rsid w:val="00A537C3"/>
    <w:rsid w:val="00A540C3"/>
    <w:rsid w:val="00A54D4A"/>
    <w:rsid w:val="00A573B0"/>
    <w:rsid w:val="00A60BC1"/>
    <w:rsid w:val="00A62E3A"/>
    <w:rsid w:val="00A62E52"/>
    <w:rsid w:val="00A70C18"/>
    <w:rsid w:val="00A71866"/>
    <w:rsid w:val="00A76536"/>
    <w:rsid w:val="00A778E6"/>
    <w:rsid w:val="00A8231B"/>
    <w:rsid w:val="00A82A2F"/>
    <w:rsid w:val="00A83022"/>
    <w:rsid w:val="00A8309C"/>
    <w:rsid w:val="00A856B5"/>
    <w:rsid w:val="00A862D7"/>
    <w:rsid w:val="00A87C5C"/>
    <w:rsid w:val="00A922E1"/>
    <w:rsid w:val="00A94157"/>
    <w:rsid w:val="00AA0423"/>
    <w:rsid w:val="00AA1F09"/>
    <w:rsid w:val="00AA25B3"/>
    <w:rsid w:val="00AA7C8E"/>
    <w:rsid w:val="00AA7F89"/>
    <w:rsid w:val="00AB1E0B"/>
    <w:rsid w:val="00AB591E"/>
    <w:rsid w:val="00AC42CD"/>
    <w:rsid w:val="00AC4918"/>
    <w:rsid w:val="00AC4D8F"/>
    <w:rsid w:val="00AC625C"/>
    <w:rsid w:val="00AD0DA1"/>
    <w:rsid w:val="00AD5935"/>
    <w:rsid w:val="00AD5C8B"/>
    <w:rsid w:val="00AD6449"/>
    <w:rsid w:val="00AE0187"/>
    <w:rsid w:val="00AE2994"/>
    <w:rsid w:val="00AE2F76"/>
    <w:rsid w:val="00AE4AB2"/>
    <w:rsid w:val="00AE668C"/>
    <w:rsid w:val="00AF0294"/>
    <w:rsid w:val="00AF0C64"/>
    <w:rsid w:val="00AF2F32"/>
    <w:rsid w:val="00AF2F9D"/>
    <w:rsid w:val="00AF4747"/>
    <w:rsid w:val="00AF5CD3"/>
    <w:rsid w:val="00AF7BDA"/>
    <w:rsid w:val="00B04C9D"/>
    <w:rsid w:val="00B05B89"/>
    <w:rsid w:val="00B0674F"/>
    <w:rsid w:val="00B078DB"/>
    <w:rsid w:val="00B13EBD"/>
    <w:rsid w:val="00B1440D"/>
    <w:rsid w:val="00B169B5"/>
    <w:rsid w:val="00B17052"/>
    <w:rsid w:val="00B22DFC"/>
    <w:rsid w:val="00B24A07"/>
    <w:rsid w:val="00B279AD"/>
    <w:rsid w:val="00B31A7E"/>
    <w:rsid w:val="00B346EF"/>
    <w:rsid w:val="00B35A54"/>
    <w:rsid w:val="00B36240"/>
    <w:rsid w:val="00B36963"/>
    <w:rsid w:val="00B40BD2"/>
    <w:rsid w:val="00B42020"/>
    <w:rsid w:val="00B44E54"/>
    <w:rsid w:val="00B45551"/>
    <w:rsid w:val="00B50021"/>
    <w:rsid w:val="00B51B01"/>
    <w:rsid w:val="00B53365"/>
    <w:rsid w:val="00B54161"/>
    <w:rsid w:val="00B550D9"/>
    <w:rsid w:val="00B56503"/>
    <w:rsid w:val="00B56944"/>
    <w:rsid w:val="00B6741E"/>
    <w:rsid w:val="00B67F0E"/>
    <w:rsid w:val="00B721DC"/>
    <w:rsid w:val="00B73764"/>
    <w:rsid w:val="00B75704"/>
    <w:rsid w:val="00B8033E"/>
    <w:rsid w:val="00B806B7"/>
    <w:rsid w:val="00B8086E"/>
    <w:rsid w:val="00B80AF8"/>
    <w:rsid w:val="00B82983"/>
    <w:rsid w:val="00B85033"/>
    <w:rsid w:val="00B86F26"/>
    <w:rsid w:val="00B90A78"/>
    <w:rsid w:val="00B953F3"/>
    <w:rsid w:val="00BA0A07"/>
    <w:rsid w:val="00BA21F2"/>
    <w:rsid w:val="00BA29BD"/>
    <w:rsid w:val="00BA415B"/>
    <w:rsid w:val="00BA680E"/>
    <w:rsid w:val="00BB0144"/>
    <w:rsid w:val="00BB50FB"/>
    <w:rsid w:val="00BB5C76"/>
    <w:rsid w:val="00BB74F2"/>
    <w:rsid w:val="00BC03EC"/>
    <w:rsid w:val="00BC0F6E"/>
    <w:rsid w:val="00BC423F"/>
    <w:rsid w:val="00BD18C0"/>
    <w:rsid w:val="00BD4573"/>
    <w:rsid w:val="00BE39E6"/>
    <w:rsid w:val="00BE570A"/>
    <w:rsid w:val="00BE5762"/>
    <w:rsid w:val="00BE58BB"/>
    <w:rsid w:val="00BE7056"/>
    <w:rsid w:val="00BF40D2"/>
    <w:rsid w:val="00BF725B"/>
    <w:rsid w:val="00C035F5"/>
    <w:rsid w:val="00C04B11"/>
    <w:rsid w:val="00C0572B"/>
    <w:rsid w:val="00C05D2A"/>
    <w:rsid w:val="00C10AA8"/>
    <w:rsid w:val="00C132A9"/>
    <w:rsid w:val="00C14A6E"/>
    <w:rsid w:val="00C16EB7"/>
    <w:rsid w:val="00C17B96"/>
    <w:rsid w:val="00C2210B"/>
    <w:rsid w:val="00C221C1"/>
    <w:rsid w:val="00C233CC"/>
    <w:rsid w:val="00C23DC7"/>
    <w:rsid w:val="00C24A96"/>
    <w:rsid w:val="00C30B1C"/>
    <w:rsid w:val="00C32143"/>
    <w:rsid w:val="00C406E4"/>
    <w:rsid w:val="00C4232A"/>
    <w:rsid w:val="00C42B09"/>
    <w:rsid w:val="00C42D28"/>
    <w:rsid w:val="00C4381A"/>
    <w:rsid w:val="00C43F94"/>
    <w:rsid w:val="00C461C9"/>
    <w:rsid w:val="00C47AA7"/>
    <w:rsid w:val="00C50F97"/>
    <w:rsid w:val="00C5103E"/>
    <w:rsid w:val="00C51A9E"/>
    <w:rsid w:val="00C51E59"/>
    <w:rsid w:val="00C52134"/>
    <w:rsid w:val="00C53139"/>
    <w:rsid w:val="00C54D9A"/>
    <w:rsid w:val="00C567D4"/>
    <w:rsid w:val="00C57ED7"/>
    <w:rsid w:val="00C65EEA"/>
    <w:rsid w:val="00C71948"/>
    <w:rsid w:val="00C77E67"/>
    <w:rsid w:val="00C80A58"/>
    <w:rsid w:val="00C80FED"/>
    <w:rsid w:val="00C84575"/>
    <w:rsid w:val="00C84CB5"/>
    <w:rsid w:val="00C93003"/>
    <w:rsid w:val="00C9638D"/>
    <w:rsid w:val="00C9749B"/>
    <w:rsid w:val="00CA0954"/>
    <w:rsid w:val="00CA0D8D"/>
    <w:rsid w:val="00CA70A7"/>
    <w:rsid w:val="00CB08F5"/>
    <w:rsid w:val="00CB20AD"/>
    <w:rsid w:val="00CB358B"/>
    <w:rsid w:val="00CB3D75"/>
    <w:rsid w:val="00CB6709"/>
    <w:rsid w:val="00CC03B6"/>
    <w:rsid w:val="00CC7D36"/>
    <w:rsid w:val="00CD1D04"/>
    <w:rsid w:val="00CD3C01"/>
    <w:rsid w:val="00CD44E8"/>
    <w:rsid w:val="00CD536D"/>
    <w:rsid w:val="00CD55DB"/>
    <w:rsid w:val="00CD5C09"/>
    <w:rsid w:val="00CD65C7"/>
    <w:rsid w:val="00CE0147"/>
    <w:rsid w:val="00CE09BA"/>
    <w:rsid w:val="00CE11C2"/>
    <w:rsid w:val="00CE3E35"/>
    <w:rsid w:val="00CE6A2A"/>
    <w:rsid w:val="00CF238E"/>
    <w:rsid w:val="00D01200"/>
    <w:rsid w:val="00D02641"/>
    <w:rsid w:val="00D02969"/>
    <w:rsid w:val="00D0315B"/>
    <w:rsid w:val="00D1565A"/>
    <w:rsid w:val="00D20ED6"/>
    <w:rsid w:val="00D26717"/>
    <w:rsid w:val="00D27F81"/>
    <w:rsid w:val="00D30C3B"/>
    <w:rsid w:val="00D31880"/>
    <w:rsid w:val="00D34332"/>
    <w:rsid w:val="00D34AF1"/>
    <w:rsid w:val="00D34B76"/>
    <w:rsid w:val="00D35964"/>
    <w:rsid w:val="00D366A9"/>
    <w:rsid w:val="00D36793"/>
    <w:rsid w:val="00D37324"/>
    <w:rsid w:val="00D37773"/>
    <w:rsid w:val="00D37840"/>
    <w:rsid w:val="00D46133"/>
    <w:rsid w:val="00D517B8"/>
    <w:rsid w:val="00D532D3"/>
    <w:rsid w:val="00D54ECA"/>
    <w:rsid w:val="00D56465"/>
    <w:rsid w:val="00D56A1D"/>
    <w:rsid w:val="00D57120"/>
    <w:rsid w:val="00D60131"/>
    <w:rsid w:val="00D71C61"/>
    <w:rsid w:val="00D80B7C"/>
    <w:rsid w:val="00D82840"/>
    <w:rsid w:val="00D82BE8"/>
    <w:rsid w:val="00D86377"/>
    <w:rsid w:val="00D90B6E"/>
    <w:rsid w:val="00D91F5D"/>
    <w:rsid w:val="00D92F38"/>
    <w:rsid w:val="00D97D82"/>
    <w:rsid w:val="00D97E4B"/>
    <w:rsid w:val="00DA022F"/>
    <w:rsid w:val="00DA0741"/>
    <w:rsid w:val="00DA41F2"/>
    <w:rsid w:val="00DA47B5"/>
    <w:rsid w:val="00DA4B2C"/>
    <w:rsid w:val="00DA5DA5"/>
    <w:rsid w:val="00DA71A4"/>
    <w:rsid w:val="00DA78E7"/>
    <w:rsid w:val="00DB0F51"/>
    <w:rsid w:val="00DB179F"/>
    <w:rsid w:val="00DB19CD"/>
    <w:rsid w:val="00DB3BB5"/>
    <w:rsid w:val="00DB628F"/>
    <w:rsid w:val="00DC07AD"/>
    <w:rsid w:val="00DC41F5"/>
    <w:rsid w:val="00DC5277"/>
    <w:rsid w:val="00DD0BC3"/>
    <w:rsid w:val="00DD2BA0"/>
    <w:rsid w:val="00DD3635"/>
    <w:rsid w:val="00DD3BDF"/>
    <w:rsid w:val="00DE3343"/>
    <w:rsid w:val="00DE4A2A"/>
    <w:rsid w:val="00DE54B9"/>
    <w:rsid w:val="00DE709D"/>
    <w:rsid w:val="00DF0F4B"/>
    <w:rsid w:val="00DF2FC5"/>
    <w:rsid w:val="00DF52A4"/>
    <w:rsid w:val="00DF5E34"/>
    <w:rsid w:val="00DF6A5E"/>
    <w:rsid w:val="00DF6FEC"/>
    <w:rsid w:val="00DF790B"/>
    <w:rsid w:val="00E01E8A"/>
    <w:rsid w:val="00E03679"/>
    <w:rsid w:val="00E06D07"/>
    <w:rsid w:val="00E1748F"/>
    <w:rsid w:val="00E22551"/>
    <w:rsid w:val="00E24098"/>
    <w:rsid w:val="00E26DE7"/>
    <w:rsid w:val="00E31902"/>
    <w:rsid w:val="00E36044"/>
    <w:rsid w:val="00E363E2"/>
    <w:rsid w:val="00E40FD3"/>
    <w:rsid w:val="00E42864"/>
    <w:rsid w:val="00E42C2F"/>
    <w:rsid w:val="00E42F08"/>
    <w:rsid w:val="00E441FB"/>
    <w:rsid w:val="00E44AAB"/>
    <w:rsid w:val="00E454B5"/>
    <w:rsid w:val="00E4797D"/>
    <w:rsid w:val="00E51CB7"/>
    <w:rsid w:val="00E5385F"/>
    <w:rsid w:val="00E55BCA"/>
    <w:rsid w:val="00E602B1"/>
    <w:rsid w:val="00E63EE4"/>
    <w:rsid w:val="00E641DB"/>
    <w:rsid w:val="00E70FA7"/>
    <w:rsid w:val="00E718FF"/>
    <w:rsid w:val="00E71A2E"/>
    <w:rsid w:val="00E73117"/>
    <w:rsid w:val="00E7655D"/>
    <w:rsid w:val="00E77524"/>
    <w:rsid w:val="00E82BD3"/>
    <w:rsid w:val="00E8383E"/>
    <w:rsid w:val="00E83A22"/>
    <w:rsid w:val="00E84E99"/>
    <w:rsid w:val="00E87357"/>
    <w:rsid w:val="00E87B07"/>
    <w:rsid w:val="00E908E9"/>
    <w:rsid w:val="00E92BB0"/>
    <w:rsid w:val="00E93F19"/>
    <w:rsid w:val="00E95625"/>
    <w:rsid w:val="00E95E0C"/>
    <w:rsid w:val="00E96201"/>
    <w:rsid w:val="00E9696B"/>
    <w:rsid w:val="00E979D8"/>
    <w:rsid w:val="00EA7F00"/>
    <w:rsid w:val="00EB04FA"/>
    <w:rsid w:val="00EB2F9A"/>
    <w:rsid w:val="00EC08D4"/>
    <w:rsid w:val="00EC2B3C"/>
    <w:rsid w:val="00ED26C0"/>
    <w:rsid w:val="00ED6BB2"/>
    <w:rsid w:val="00EE1D66"/>
    <w:rsid w:val="00EE2838"/>
    <w:rsid w:val="00EE3C9A"/>
    <w:rsid w:val="00EE58C4"/>
    <w:rsid w:val="00EE776B"/>
    <w:rsid w:val="00EF597C"/>
    <w:rsid w:val="00EF5E41"/>
    <w:rsid w:val="00EF6157"/>
    <w:rsid w:val="00F00F3D"/>
    <w:rsid w:val="00F013B6"/>
    <w:rsid w:val="00F04804"/>
    <w:rsid w:val="00F04EB4"/>
    <w:rsid w:val="00F06741"/>
    <w:rsid w:val="00F10456"/>
    <w:rsid w:val="00F11A9C"/>
    <w:rsid w:val="00F12AD6"/>
    <w:rsid w:val="00F1531B"/>
    <w:rsid w:val="00F1582F"/>
    <w:rsid w:val="00F22409"/>
    <w:rsid w:val="00F2467E"/>
    <w:rsid w:val="00F26006"/>
    <w:rsid w:val="00F27E88"/>
    <w:rsid w:val="00F3206D"/>
    <w:rsid w:val="00F35375"/>
    <w:rsid w:val="00F47F4B"/>
    <w:rsid w:val="00F51F60"/>
    <w:rsid w:val="00F54020"/>
    <w:rsid w:val="00F54E10"/>
    <w:rsid w:val="00F57EED"/>
    <w:rsid w:val="00F648E9"/>
    <w:rsid w:val="00F67465"/>
    <w:rsid w:val="00F71D69"/>
    <w:rsid w:val="00F739CC"/>
    <w:rsid w:val="00F775B0"/>
    <w:rsid w:val="00F7765E"/>
    <w:rsid w:val="00F81858"/>
    <w:rsid w:val="00F820CF"/>
    <w:rsid w:val="00F8313D"/>
    <w:rsid w:val="00F85CA5"/>
    <w:rsid w:val="00F8797F"/>
    <w:rsid w:val="00F87A3E"/>
    <w:rsid w:val="00FA7141"/>
    <w:rsid w:val="00FB3023"/>
    <w:rsid w:val="00FC06EE"/>
    <w:rsid w:val="00FC0ED2"/>
    <w:rsid w:val="00FC35AD"/>
    <w:rsid w:val="00FC5692"/>
    <w:rsid w:val="00FD0C48"/>
    <w:rsid w:val="00FD1616"/>
    <w:rsid w:val="00FD2469"/>
    <w:rsid w:val="00FD6288"/>
    <w:rsid w:val="00FE1732"/>
    <w:rsid w:val="00FE18F0"/>
    <w:rsid w:val="00FE3D94"/>
    <w:rsid w:val="00FE698E"/>
    <w:rsid w:val="00FF2B2A"/>
    <w:rsid w:val="00FF2EB2"/>
    <w:rsid w:val="00FF4B54"/>
    <w:rsid w:val="00FF72CC"/>
    <w:rsid w:val="0398FDFF"/>
    <w:rsid w:val="06F943C0"/>
    <w:rsid w:val="07DEE1AF"/>
    <w:rsid w:val="0A2D2F28"/>
    <w:rsid w:val="0F8470E0"/>
    <w:rsid w:val="10A994EF"/>
    <w:rsid w:val="10E77E0A"/>
    <w:rsid w:val="1188F3D6"/>
    <w:rsid w:val="122EDF7A"/>
    <w:rsid w:val="1313798A"/>
    <w:rsid w:val="15382BF6"/>
    <w:rsid w:val="189575DE"/>
    <w:rsid w:val="1AC4F36A"/>
    <w:rsid w:val="1D44D8BB"/>
    <w:rsid w:val="1FC7217A"/>
    <w:rsid w:val="2062AF4B"/>
    <w:rsid w:val="206BFE00"/>
    <w:rsid w:val="21B241DF"/>
    <w:rsid w:val="26192881"/>
    <w:rsid w:val="27A054D0"/>
    <w:rsid w:val="2901CA2E"/>
    <w:rsid w:val="2CD25BF4"/>
    <w:rsid w:val="2E346408"/>
    <w:rsid w:val="2F79505E"/>
    <w:rsid w:val="318B7ABB"/>
    <w:rsid w:val="320BA10D"/>
    <w:rsid w:val="32D3BE64"/>
    <w:rsid w:val="3510D61A"/>
    <w:rsid w:val="35411BEC"/>
    <w:rsid w:val="35BFCFC6"/>
    <w:rsid w:val="360FE410"/>
    <w:rsid w:val="36F0021F"/>
    <w:rsid w:val="3739EB1B"/>
    <w:rsid w:val="3D1F6320"/>
    <w:rsid w:val="3DCB5711"/>
    <w:rsid w:val="3EE1EBA7"/>
    <w:rsid w:val="42F5ED83"/>
    <w:rsid w:val="46621907"/>
    <w:rsid w:val="472DD0B9"/>
    <w:rsid w:val="480F34F5"/>
    <w:rsid w:val="49EF83FB"/>
    <w:rsid w:val="4C61C65D"/>
    <w:rsid w:val="4D0B453E"/>
    <w:rsid w:val="5138A7C9"/>
    <w:rsid w:val="5207C60B"/>
    <w:rsid w:val="540FDAE5"/>
    <w:rsid w:val="5503204D"/>
    <w:rsid w:val="550AF246"/>
    <w:rsid w:val="5941B971"/>
    <w:rsid w:val="59903D0B"/>
    <w:rsid w:val="59F090AC"/>
    <w:rsid w:val="5A0DE734"/>
    <w:rsid w:val="5CC59A32"/>
    <w:rsid w:val="5D38D61F"/>
    <w:rsid w:val="5DAD6051"/>
    <w:rsid w:val="5EC6662D"/>
    <w:rsid w:val="620EF4C0"/>
    <w:rsid w:val="657FC8A4"/>
    <w:rsid w:val="66453A01"/>
    <w:rsid w:val="679260D7"/>
    <w:rsid w:val="69C0AB38"/>
    <w:rsid w:val="6ACA0199"/>
    <w:rsid w:val="6CCE4554"/>
    <w:rsid w:val="71201AC0"/>
    <w:rsid w:val="7352ED06"/>
    <w:rsid w:val="7978A714"/>
    <w:rsid w:val="7A75E2EC"/>
    <w:rsid w:val="7CB047D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8DD7B"/>
  <w15:docId w15:val="{1FC92981-A7D6-400D-9BDF-2A6FFF1A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08"/>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04C9D"/>
    <w:pPr>
      <w:keepNext/>
      <w:keepLines/>
      <w:spacing w:before="48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semiHidden/>
    <w:unhideWhenUsed/>
    <w:qFormat/>
    <w:rsid w:val="008640C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9D"/>
    <w:rPr>
      <w:rFonts w:ascii="Arial" w:eastAsiaTheme="majorEastAsia" w:hAnsi="Arial" w:cstheme="majorBidi"/>
      <w:b/>
      <w:bCs/>
      <w:sz w:val="28"/>
      <w:szCs w:val="28"/>
    </w:rPr>
  </w:style>
  <w:style w:type="paragraph" w:styleId="Header">
    <w:name w:val="header"/>
    <w:basedOn w:val="Normal"/>
    <w:link w:val="HeaderChar"/>
    <w:uiPriority w:val="99"/>
    <w:unhideWhenUsed/>
    <w:rsid w:val="00F8313D"/>
    <w:pPr>
      <w:tabs>
        <w:tab w:val="center" w:pos="4536"/>
        <w:tab w:val="right" w:pos="9072"/>
      </w:tabs>
    </w:pPr>
  </w:style>
  <w:style w:type="character" w:customStyle="1" w:styleId="HeaderChar">
    <w:name w:val="Header Char"/>
    <w:basedOn w:val="DefaultParagraphFont"/>
    <w:link w:val="Header"/>
    <w:uiPriority w:val="99"/>
    <w:rsid w:val="00F8313D"/>
  </w:style>
  <w:style w:type="paragraph" w:styleId="Footer">
    <w:name w:val="footer"/>
    <w:basedOn w:val="Normal"/>
    <w:link w:val="FooterChar"/>
    <w:uiPriority w:val="99"/>
    <w:unhideWhenUsed/>
    <w:rsid w:val="00F8313D"/>
    <w:pPr>
      <w:tabs>
        <w:tab w:val="center" w:pos="4536"/>
        <w:tab w:val="right" w:pos="9072"/>
      </w:tabs>
    </w:pPr>
  </w:style>
  <w:style w:type="character" w:customStyle="1" w:styleId="FooterChar">
    <w:name w:val="Footer Char"/>
    <w:basedOn w:val="DefaultParagraphFont"/>
    <w:link w:val="Footer"/>
    <w:uiPriority w:val="99"/>
    <w:rsid w:val="00F8313D"/>
  </w:style>
  <w:style w:type="paragraph" w:styleId="BalloonText">
    <w:name w:val="Balloon Text"/>
    <w:basedOn w:val="Normal"/>
    <w:link w:val="BalloonTextChar"/>
    <w:uiPriority w:val="99"/>
    <w:semiHidden/>
    <w:unhideWhenUsed/>
    <w:rsid w:val="00F8313D"/>
    <w:rPr>
      <w:rFonts w:ascii="Tahoma" w:hAnsi="Tahoma" w:cs="Tahoma"/>
      <w:sz w:val="16"/>
      <w:szCs w:val="16"/>
    </w:rPr>
  </w:style>
  <w:style w:type="character" w:customStyle="1" w:styleId="BalloonTextChar">
    <w:name w:val="Balloon Text Char"/>
    <w:basedOn w:val="DefaultParagraphFont"/>
    <w:link w:val="BalloonText"/>
    <w:uiPriority w:val="99"/>
    <w:semiHidden/>
    <w:rsid w:val="00F8313D"/>
    <w:rPr>
      <w:rFonts w:ascii="Tahoma" w:hAnsi="Tahoma" w:cs="Tahoma"/>
      <w:sz w:val="16"/>
      <w:szCs w:val="16"/>
    </w:rPr>
  </w:style>
  <w:style w:type="table" w:styleId="TableGrid">
    <w:name w:val="Table Grid"/>
    <w:basedOn w:val="TableNormal"/>
    <w:rsid w:val="001E3208"/>
    <w:pPr>
      <w:spacing w:after="0" w:line="240" w:lineRule="auto"/>
    </w:pPr>
    <w:rPr>
      <w:rFonts w:ascii="Times New Roman" w:eastAsia="Times New Roman" w:hAnsi="Times New Roman"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34"/>
    <w:qFormat/>
    <w:rsid w:val="001E3208"/>
    <w:pPr>
      <w:ind w:left="720"/>
      <w:contextualSpacing/>
    </w:pPr>
  </w:style>
  <w:style w:type="paragraph" w:styleId="FootnoteText">
    <w:name w:val="footnote text"/>
    <w:basedOn w:val="Normal"/>
    <w:link w:val="FootnoteTextChar"/>
    <w:uiPriority w:val="99"/>
    <w:semiHidden/>
    <w:unhideWhenUsed/>
    <w:rsid w:val="00D532D3"/>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D532D3"/>
    <w:rPr>
      <w:sz w:val="20"/>
      <w:szCs w:val="20"/>
      <w:lang w:val="en-US"/>
    </w:rPr>
  </w:style>
  <w:style w:type="character" w:styleId="FootnoteReference">
    <w:name w:val="footnote reference"/>
    <w:basedOn w:val="DefaultParagraphFont"/>
    <w:uiPriority w:val="99"/>
    <w:semiHidden/>
    <w:unhideWhenUsed/>
    <w:rsid w:val="00D532D3"/>
    <w:rPr>
      <w:vertAlign w:val="superscript"/>
    </w:rPr>
  </w:style>
  <w:style w:type="character" w:styleId="Hyperlink">
    <w:name w:val="Hyperlink"/>
    <w:basedOn w:val="DefaultParagraphFont"/>
    <w:uiPriority w:val="99"/>
    <w:unhideWhenUsed/>
    <w:rsid w:val="00D532D3"/>
    <w:rPr>
      <w:color w:val="0000FF" w:themeColor="hyperlink"/>
      <w:u w:val="single"/>
    </w:rPr>
  </w:style>
  <w:style w:type="character" w:customStyle="1" w:styleId="UnresolvedMention1">
    <w:name w:val="Unresolved Mention1"/>
    <w:basedOn w:val="DefaultParagraphFont"/>
    <w:uiPriority w:val="99"/>
    <w:semiHidden/>
    <w:unhideWhenUsed/>
    <w:rsid w:val="00F06741"/>
    <w:rPr>
      <w:color w:val="605E5C"/>
      <w:shd w:val="clear" w:color="auto" w:fill="E1DFDD"/>
    </w:rPr>
  </w:style>
  <w:style w:type="character" w:styleId="HTMLCite">
    <w:name w:val="HTML Cite"/>
    <w:basedOn w:val="DefaultParagraphFont"/>
    <w:uiPriority w:val="99"/>
    <w:semiHidden/>
    <w:unhideWhenUsed/>
    <w:rsid w:val="00455F1A"/>
    <w:rPr>
      <w:i/>
      <w:iCs/>
    </w:rPr>
  </w:style>
  <w:style w:type="paragraph" w:styleId="EndnoteText">
    <w:name w:val="endnote text"/>
    <w:basedOn w:val="Normal"/>
    <w:link w:val="EndnoteTextChar"/>
    <w:uiPriority w:val="99"/>
    <w:semiHidden/>
    <w:unhideWhenUsed/>
    <w:rsid w:val="00EF6157"/>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EF6157"/>
    <w:rPr>
      <w:sz w:val="20"/>
      <w:szCs w:val="20"/>
      <w:lang w:val="en-GB"/>
    </w:rPr>
  </w:style>
  <w:style w:type="character" w:styleId="EndnoteReference">
    <w:name w:val="endnote reference"/>
    <w:basedOn w:val="DefaultParagraphFont"/>
    <w:uiPriority w:val="99"/>
    <w:semiHidden/>
    <w:unhideWhenUsed/>
    <w:rsid w:val="00EF6157"/>
    <w:rPr>
      <w:vertAlign w:val="superscript"/>
    </w:rPr>
  </w:style>
  <w:style w:type="paragraph" w:styleId="Revision">
    <w:name w:val="Revision"/>
    <w:hidden/>
    <w:uiPriority w:val="99"/>
    <w:semiHidden/>
    <w:rsid w:val="002661EA"/>
    <w:pPr>
      <w:spacing w:after="0" w:line="240" w:lineRule="auto"/>
    </w:pPr>
    <w:rPr>
      <w:rFonts w:ascii="Times New Roman" w:eastAsia="Times New Roman" w:hAnsi="Times New Roman" w:cs="Times New Roman"/>
      <w:sz w:val="24"/>
      <w:szCs w:val="24"/>
      <w:lang w:eastAsia="de-DE"/>
    </w:rPr>
  </w:style>
  <w:style w:type="character" w:styleId="UnresolvedMention">
    <w:name w:val="Unresolved Mention"/>
    <w:basedOn w:val="DefaultParagraphFont"/>
    <w:uiPriority w:val="99"/>
    <w:semiHidden/>
    <w:unhideWhenUsed/>
    <w:rsid w:val="00A922E1"/>
    <w:rPr>
      <w:color w:val="605E5C"/>
      <w:shd w:val="clear" w:color="auto" w:fill="E1DFDD"/>
    </w:rPr>
  </w:style>
  <w:style w:type="character" w:styleId="CommentReference">
    <w:name w:val="annotation reference"/>
    <w:basedOn w:val="DefaultParagraphFont"/>
    <w:uiPriority w:val="99"/>
    <w:semiHidden/>
    <w:unhideWhenUsed/>
    <w:rsid w:val="000B6592"/>
    <w:rPr>
      <w:sz w:val="16"/>
      <w:szCs w:val="16"/>
    </w:rPr>
  </w:style>
  <w:style w:type="paragraph" w:styleId="CommentText">
    <w:name w:val="annotation text"/>
    <w:basedOn w:val="Normal"/>
    <w:link w:val="CommentTextChar"/>
    <w:uiPriority w:val="99"/>
    <w:unhideWhenUsed/>
    <w:rsid w:val="000B6592"/>
    <w:rPr>
      <w:sz w:val="20"/>
      <w:szCs w:val="20"/>
    </w:rPr>
  </w:style>
  <w:style w:type="character" w:customStyle="1" w:styleId="CommentTextChar">
    <w:name w:val="Comment Text Char"/>
    <w:basedOn w:val="DefaultParagraphFont"/>
    <w:link w:val="CommentText"/>
    <w:uiPriority w:val="99"/>
    <w:rsid w:val="000B6592"/>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0B6592"/>
    <w:rPr>
      <w:b/>
      <w:bCs/>
    </w:rPr>
  </w:style>
  <w:style w:type="character" w:customStyle="1" w:styleId="CommentSubjectChar">
    <w:name w:val="Comment Subject Char"/>
    <w:basedOn w:val="CommentTextChar"/>
    <w:link w:val="CommentSubject"/>
    <w:uiPriority w:val="99"/>
    <w:semiHidden/>
    <w:rsid w:val="000B6592"/>
    <w:rPr>
      <w:rFonts w:ascii="Times New Roman" w:eastAsia="Times New Roman" w:hAnsi="Times New Roman" w:cs="Times New Roman"/>
      <w:b/>
      <w:bCs/>
      <w:sz w:val="20"/>
      <w:szCs w:val="20"/>
      <w:lang w:eastAsia="de-DE"/>
    </w:rPr>
  </w:style>
  <w:style w:type="character" w:customStyle="1" w:styleId="cf01">
    <w:name w:val="cf01"/>
    <w:basedOn w:val="DefaultParagraphFont"/>
    <w:rsid w:val="00086EC3"/>
    <w:rPr>
      <w:rFonts w:ascii="Segoe UI" w:hAnsi="Segoe UI" w:cs="Segoe UI" w:hint="default"/>
      <w:sz w:val="18"/>
      <w:szCs w:val="18"/>
    </w:rPr>
  </w:style>
  <w:style w:type="character" w:styleId="FollowedHyperlink">
    <w:name w:val="FollowedHyperlink"/>
    <w:basedOn w:val="DefaultParagraphFont"/>
    <w:uiPriority w:val="99"/>
    <w:semiHidden/>
    <w:unhideWhenUsed/>
    <w:rsid w:val="00E641DB"/>
    <w:rPr>
      <w:color w:val="800080" w:themeColor="followedHyperlink"/>
      <w:u w:val="single"/>
    </w:rPr>
  </w:style>
  <w:style w:type="character" w:customStyle="1" w:styleId="Heading2Char">
    <w:name w:val="Heading 2 Char"/>
    <w:basedOn w:val="DefaultParagraphFont"/>
    <w:link w:val="Heading2"/>
    <w:uiPriority w:val="9"/>
    <w:semiHidden/>
    <w:rsid w:val="008640C7"/>
    <w:rPr>
      <w:rFonts w:asciiTheme="majorHAnsi" w:eastAsiaTheme="majorEastAsia" w:hAnsiTheme="majorHAnsi" w:cstheme="majorBidi"/>
      <w:color w:val="365F91" w:themeColor="accent1" w:themeShade="BF"/>
      <w:sz w:val="26"/>
      <w:szCs w:val="26"/>
      <w:lang w:eastAsia="de-DE"/>
    </w:rPr>
  </w:style>
  <w:style w:type="paragraph" w:customStyle="1" w:styleId="stylesparagraphgikq6">
    <w:name w:val="styles_paragraph__gikq6"/>
    <w:basedOn w:val="Normal"/>
    <w:rsid w:val="00567000"/>
    <w:pPr>
      <w:spacing w:before="100" w:beforeAutospacing="1" w:after="100" w:afterAutospacing="1"/>
    </w:pPr>
    <w:rPr>
      <w:lang w:val="en-GB" w:eastAsia="en-GB"/>
    </w:rPr>
  </w:style>
  <w:style w:type="character" w:styleId="Strong">
    <w:name w:val="Strong"/>
    <w:basedOn w:val="DefaultParagraphFont"/>
    <w:uiPriority w:val="22"/>
    <w:qFormat/>
    <w:rsid w:val="005670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27674">
      <w:bodyDiv w:val="1"/>
      <w:marLeft w:val="0"/>
      <w:marRight w:val="0"/>
      <w:marTop w:val="0"/>
      <w:marBottom w:val="0"/>
      <w:divBdr>
        <w:top w:val="none" w:sz="0" w:space="0" w:color="auto"/>
        <w:left w:val="none" w:sz="0" w:space="0" w:color="auto"/>
        <w:bottom w:val="none" w:sz="0" w:space="0" w:color="auto"/>
        <w:right w:val="none" w:sz="0" w:space="0" w:color="auto"/>
      </w:divBdr>
      <w:divsChild>
        <w:div w:id="385228789">
          <w:marLeft w:val="446"/>
          <w:marRight w:val="0"/>
          <w:marTop w:val="80"/>
          <w:marBottom w:val="0"/>
          <w:divBdr>
            <w:top w:val="none" w:sz="0" w:space="0" w:color="auto"/>
            <w:left w:val="none" w:sz="0" w:space="0" w:color="auto"/>
            <w:bottom w:val="none" w:sz="0" w:space="0" w:color="auto"/>
            <w:right w:val="none" w:sz="0" w:space="0" w:color="auto"/>
          </w:divBdr>
        </w:div>
        <w:div w:id="802499459">
          <w:marLeft w:val="446"/>
          <w:marRight w:val="0"/>
          <w:marTop w:val="80"/>
          <w:marBottom w:val="0"/>
          <w:divBdr>
            <w:top w:val="none" w:sz="0" w:space="0" w:color="auto"/>
            <w:left w:val="none" w:sz="0" w:space="0" w:color="auto"/>
            <w:bottom w:val="none" w:sz="0" w:space="0" w:color="auto"/>
            <w:right w:val="none" w:sz="0" w:space="0" w:color="auto"/>
          </w:divBdr>
        </w:div>
        <w:div w:id="814954503">
          <w:marLeft w:val="446"/>
          <w:marRight w:val="0"/>
          <w:marTop w:val="80"/>
          <w:marBottom w:val="0"/>
          <w:divBdr>
            <w:top w:val="none" w:sz="0" w:space="0" w:color="auto"/>
            <w:left w:val="none" w:sz="0" w:space="0" w:color="auto"/>
            <w:bottom w:val="none" w:sz="0" w:space="0" w:color="auto"/>
            <w:right w:val="none" w:sz="0" w:space="0" w:color="auto"/>
          </w:divBdr>
        </w:div>
      </w:divsChild>
    </w:div>
    <w:div w:id="200552903">
      <w:bodyDiv w:val="1"/>
      <w:marLeft w:val="0"/>
      <w:marRight w:val="0"/>
      <w:marTop w:val="0"/>
      <w:marBottom w:val="0"/>
      <w:divBdr>
        <w:top w:val="none" w:sz="0" w:space="0" w:color="auto"/>
        <w:left w:val="none" w:sz="0" w:space="0" w:color="auto"/>
        <w:bottom w:val="none" w:sz="0" w:space="0" w:color="auto"/>
        <w:right w:val="none" w:sz="0" w:space="0" w:color="auto"/>
      </w:divBdr>
    </w:div>
    <w:div w:id="910383669">
      <w:bodyDiv w:val="1"/>
      <w:marLeft w:val="0"/>
      <w:marRight w:val="0"/>
      <w:marTop w:val="0"/>
      <w:marBottom w:val="0"/>
      <w:divBdr>
        <w:top w:val="none" w:sz="0" w:space="0" w:color="auto"/>
        <w:left w:val="none" w:sz="0" w:space="0" w:color="auto"/>
        <w:bottom w:val="none" w:sz="0" w:space="0" w:color="auto"/>
        <w:right w:val="none" w:sz="0" w:space="0" w:color="auto"/>
      </w:divBdr>
    </w:div>
    <w:div w:id="1073744178">
      <w:bodyDiv w:val="1"/>
      <w:marLeft w:val="0"/>
      <w:marRight w:val="0"/>
      <w:marTop w:val="0"/>
      <w:marBottom w:val="0"/>
      <w:divBdr>
        <w:top w:val="none" w:sz="0" w:space="0" w:color="auto"/>
        <w:left w:val="none" w:sz="0" w:space="0" w:color="auto"/>
        <w:bottom w:val="none" w:sz="0" w:space="0" w:color="auto"/>
        <w:right w:val="none" w:sz="0" w:space="0" w:color="auto"/>
      </w:divBdr>
    </w:div>
    <w:div w:id="1125925564">
      <w:bodyDiv w:val="1"/>
      <w:marLeft w:val="0"/>
      <w:marRight w:val="0"/>
      <w:marTop w:val="0"/>
      <w:marBottom w:val="0"/>
      <w:divBdr>
        <w:top w:val="none" w:sz="0" w:space="0" w:color="auto"/>
        <w:left w:val="none" w:sz="0" w:space="0" w:color="auto"/>
        <w:bottom w:val="none" w:sz="0" w:space="0" w:color="auto"/>
        <w:right w:val="none" w:sz="0" w:space="0" w:color="auto"/>
      </w:divBdr>
    </w:div>
    <w:div w:id="1182743866">
      <w:bodyDiv w:val="1"/>
      <w:marLeft w:val="0"/>
      <w:marRight w:val="0"/>
      <w:marTop w:val="0"/>
      <w:marBottom w:val="0"/>
      <w:divBdr>
        <w:top w:val="none" w:sz="0" w:space="0" w:color="auto"/>
        <w:left w:val="none" w:sz="0" w:space="0" w:color="auto"/>
        <w:bottom w:val="none" w:sz="0" w:space="0" w:color="auto"/>
        <w:right w:val="none" w:sz="0" w:space="0" w:color="auto"/>
      </w:divBdr>
    </w:div>
    <w:div w:id="1262563115">
      <w:bodyDiv w:val="1"/>
      <w:marLeft w:val="0"/>
      <w:marRight w:val="0"/>
      <w:marTop w:val="0"/>
      <w:marBottom w:val="0"/>
      <w:divBdr>
        <w:top w:val="none" w:sz="0" w:space="0" w:color="auto"/>
        <w:left w:val="none" w:sz="0" w:space="0" w:color="auto"/>
        <w:bottom w:val="none" w:sz="0" w:space="0" w:color="auto"/>
        <w:right w:val="none" w:sz="0" w:space="0" w:color="auto"/>
      </w:divBdr>
    </w:div>
    <w:div w:id="1341737342">
      <w:bodyDiv w:val="1"/>
      <w:marLeft w:val="0"/>
      <w:marRight w:val="0"/>
      <w:marTop w:val="0"/>
      <w:marBottom w:val="0"/>
      <w:divBdr>
        <w:top w:val="none" w:sz="0" w:space="0" w:color="auto"/>
        <w:left w:val="none" w:sz="0" w:space="0" w:color="auto"/>
        <w:bottom w:val="none" w:sz="0" w:space="0" w:color="auto"/>
        <w:right w:val="none" w:sz="0" w:space="0" w:color="auto"/>
      </w:divBdr>
      <w:divsChild>
        <w:div w:id="1857689126">
          <w:marLeft w:val="0"/>
          <w:marRight w:val="0"/>
          <w:marTop w:val="0"/>
          <w:marBottom w:val="0"/>
          <w:divBdr>
            <w:top w:val="none" w:sz="0" w:space="0" w:color="auto"/>
            <w:left w:val="none" w:sz="0" w:space="0" w:color="auto"/>
            <w:bottom w:val="none" w:sz="0" w:space="0" w:color="auto"/>
            <w:right w:val="none" w:sz="0" w:space="0" w:color="auto"/>
          </w:divBdr>
        </w:div>
      </w:divsChild>
    </w:div>
    <w:div w:id="1375500258">
      <w:bodyDiv w:val="1"/>
      <w:marLeft w:val="0"/>
      <w:marRight w:val="0"/>
      <w:marTop w:val="0"/>
      <w:marBottom w:val="0"/>
      <w:divBdr>
        <w:top w:val="none" w:sz="0" w:space="0" w:color="auto"/>
        <w:left w:val="none" w:sz="0" w:space="0" w:color="auto"/>
        <w:bottom w:val="none" w:sz="0" w:space="0" w:color="auto"/>
        <w:right w:val="none" w:sz="0" w:space="0" w:color="auto"/>
      </w:divBdr>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
    <w:div w:id="1512450821">
      <w:bodyDiv w:val="1"/>
      <w:marLeft w:val="0"/>
      <w:marRight w:val="0"/>
      <w:marTop w:val="0"/>
      <w:marBottom w:val="0"/>
      <w:divBdr>
        <w:top w:val="none" w:sz="0" w:space="0" w:color="auto"/>
        <w:left w:val="none" w:sz="0" w:space="0" w:color="auto"/>
        <w:bottom w:val="none" w:sz="0" w:space="0" w:color="auto"/>
        <w:right w:val="none" w:sz="0" w:space="0" w:color="auto"/>
      </w:divBdr>
    </w:div>
    <w:div w:id="2012298701">
      <w:bodyDiv w:val="1"/>
      <w:marLeft w:val="0"/>
      <w:marRight w:val="0"/>
      <w:marTop w:val="0"/>
      <w:marBottom w:val="0"/>
      <w:divBdr>
        <w:top w:val="none" w:sz="0" w:space="0" w:color="auto"/>
        <w:left w:val="none" w:sz="0" w:space="0" w:color="auto"/>
        <w:bottom w:val="none" w:sz="0" w:space="0" w:color="auto"/>
        <w:right w:val="none" w:sz="0" w:space="0" w:color="auto"/>
      </w:divBdr>
    </w:div>
    <w:div w:id="204605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in@ingredientcommunica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global.com/asia-thailan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talla\Desktop\GNT_Editorial_oran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6" ma:contentTypeDescription="Create a new document." ma:contentTypeScope="" ma:versionID="8241bdbaa3e9b931db909bc28f8d473f">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ac77c20899e6fcdb7bca369545536e6e"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66ABD-5755-469F-A9B8-F9ED07EBB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5E81D-7145-40E1-AD72-41EA702BF6EE}">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3.xml><?xml version="1.0" encoding="utf-8"?>
<ds:datastoreItem xmlns:ds="http://schemas.openxmlformats.org/officeDocument/2006/customXml" ds:itemID="{624ED389-7CE3-4099-82D7-3C35FA6FA37F}">
  <ds:schemaRefs>
    <ds:schemaRef ds:uri="http://schemas.microsoft.com/sharepoint/v3/contenttype/forms"/>
  </ds:schemaRefs>
</ds:datastoreItem>
</file>

<file path=customXml/itemProps4.xml><?xml version="1.0" encoding="utf-8"?>
<ds:datastoreItem xmlns:ds="http://schemas.openxmlformats.org/officeDocument/2006/customXml" ds:itemID="{FF69AA88-BA90-4003-B28F-1AFD0F53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GNT_Editorial_orange</Template>
  <TotalTime>8</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pmatalla</dc:creator>
  <cp:keywords/>
  <cp:lastModifiedBy>Robin Hackett</cp:lastModifiedBy>
  <cp:revision>3</cp:revision>
  <cp:lastPrinted>2014-01-20T21:44:00Z</cp:lastPrinted>
  <dcterms:created xsi:type="dcterms:W3CDTF">2025-07-23T07:48:00Z</dcterms:created>
  <dcterms:modified xsi:type="dcterms:W3CDTF">2025-07-23T08:49:00Z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0x010100E61FCAE1430C0D41B3840ADAA7397EA2</vt:lpwstr>
  </property>
</Properties>
</file>